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3686"/>
        <w:gridCol w:w="6237"/>
      </w:tblGrid>
      <w:tr w:rsidR="00B268AE" w:rsidRPr="00F441CB" w:rsidTr="001866DB">
        <w:trPr>
          <w:trHeight w:val="1141"/>
        </w:trPr>
        <w:tc>
          <w:tcPr>
            <w:tcW w:w="3686" w:type="dxa"/>
            <w:shd w:val="clear" w:color="auto" w:fill="auto"/>
          </w:tcPr>
          <w:p w:rsidR="00B268AE" w:rsidRPr="00F441CB" w:rsidRDefault="00B268AE" w:rsidP="001866DB">
            <w:pPr>
              <w:spacing w:after="0" w:line="240" w:lineRule="auto"/>
              <w:jc w:val="center"/>
              <w:rPr>
                <w:sz w:val="28"/>
                <w:szCs w:val="28"/>
              </w:rPr>
            </w:pPr>
            <w:r w:rsidRPr="00F441CB">
              <w:rPr>
                <w:sz w:val="28"/>
                <w:szCs w:val="28"/>
              </w:rPr>
              <w:t>BỘ TƯ PHÁP</w:t>
            </w:r>
          </w:p>
          <w:p w:rsidR="00B268AE" w:rsidRPr="00F441CB" w:rsidRDefault="00B268AE" w:rsidP="001866DB">
            <w:pPr>
              <w:spacing w:after="0" w:line="240" w:lineRule="auto"/>
              <w:jc w:val="center"/>
              <w:rPr>
                <w:b/>
                <w:szCs w:val="26"/>
              </w:rPr>
            </w:pPr>
            <w:r w:rsidRPr="00F441CB">
              <w:rPr>
                <w:b/>
                <w:szCs w:val="26"/>
              </w:rPr>
              <w:t>VỤ HỢP TÁC QUỐC TẾ</w:t>
            </w:r>
          </w:p>
          <w:p w:rsidR="004750FF" w:rsidRPr="00F441CB" w:rsidRDefault="00227ED0" w:rsidP="001866DB">
            <w:pPr>
              <w:spacing w:after="0" w:line="240" w:lineRule="auto"/>
              <w:jc w:val="center"/>
              <w:rPr>
                <w:sz w:val="28"/>
                <w:szCs w:val="28"/>
              </w:rPr>
            </w:pPr>
            <w:r>
              <w:rPr>
                <w:noProof/>
                <w:sz w:val="28"/>
                <w:szCs w:val="28"/>
              </w:rPr>
              <w:pict>
                <v:shapetype id="_x0000_t32" coordsize="21600,21600" o:spt="32" o:oned="t" path="m,l21600,21600e" filled="f">
                  <v:path arrowok="t" fillok="f" o:connecttype="none"/>
                  <o:lock v:ext="edit" shapetype="t"/>
                </v:shapetype>
                <v:shape id="AutoShape 7" o:spid="_x0000_s1027" type="#_x0000_t32" style="position:absolute;left:0;text-align:left;margin-left:55.05pt;margin-top:5.3pt;width:51.7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"/>
              </w:pict>
            </w:r>
          </w:p>
          <w:p w:rsidR="00B268AE" w:rsidRPr="00F441CB" w:rsidRDefault="001866DB" w:rsidP="004F3F5F">
            <w:pPr>
              <w:spacing w:after="0" w:line="240" w:lineRule="auto"/>
              <w:jc w:val="center"/>
              <w:rPr>
                <w:sz w:val="28"/>
                <w:szCs w:val="28"/>
              </w:rPr>
            </w:pPr>
            <w:r>
              <w:rPr>
                <w:sz w:val="28"/>
                <w:szCs w:val="28"/>
              </w:rPr>
              <w:t xml:space="preserve">Số:   </w:t>
            </w:r>
            <w:r w:rsidR="004F3F5F">
              <w:rPr>
                <w:sz w:val="28"/>
                <w:szCs w:val="28"/>
              </w:rPr>
              <w:t>0</w:t>
            </w:r>
            <w:r w:rsidR="001B701A">
              <w:rPr>
                <w:sz w:val="28"/>
                <w:szCs w:val="28"/>
              </w:rPr>
              <w:t>8</w:t>
            </w:r>
            <w:r>
              <w:rPr>
                <w:sz w:val="28"/>
                <w:szCs w:val="28"/>
              </w:rPr>
              <w:t>/BC-QHĐTPL</w:t>
            </w:r>
          </w:p>
        </w:tc>
        <w:tc>
          <w:tcPr>
            <w:tcW w:w="6237" w:type="dxa"/>
            <w:shd w:val="clear" w:color="auto" w:fill="auto"/>
          </w:tcPr>
          <w:p w:rsidR="00B268AE" w:rsidRPr="00F441CB" w:rsidRDefault="00B268AE" w:rsidP="00DB578B">
            <w:pPr>
              <w:spacing w:after="0" w:line="240" w:lineRule="auto"/>
              <w:jc w:val="center"/>
              <w:rPr>
                <w:b/>
                <w:sz w:val="28"/>
                <w:szCs w:val="28"/>
              </w:rPr>
            </w:pPr>
            <w:r w:rsidRPr="00F441CB">
              <w:rPr>
                <w:b/>
                <w:sz w:val="28"/>
                <w:szCs w:val="28"/>
              </w:rPr>
              <w:t>CỘNG HOÀ XÃ HỘI CHỦ NGHĨA VIỆT NAM</w:t>
            </w:r>
          </w:p>
          <w:p w:rsidR="00B268AE" w:rsidRPr="00F441CB" w:rsidRDefault="00B268AE" w:rsidP="00DB578B">
            <w:pPr>
              <w:spacing w:after="0" w:line="240" w:lineRule="auto"/>
              <w:ind w:left="-108" w:firstLine="108"/>
              <w:jc w:val="center"/>
              <w:rPr>
                <w:b/>
                <w:sz w:val="28"/>
                <w:szCs w:val="28"/>
              </w:rPr>
            </w:pPr>
            <w:r w:rsidRPr="00F441CB">
              <w:rPr>
                <w:b/>
                <w:sz w:val="28"/>
                <w:szCs w:val="28"/>
              </w:rPr>
              <w:t>Độc lập - Tự do - Hạnh phúc</w:t>
            </w:r>
          </w:p>
          <w:p w:rsidR="00B268AE" w:rsidRPr="00F441CB" w:rsidRDefault="00227ED0" w:rsidP="00DB578B">
            <w:pPr>
              <w:spacing w:after="0" w:line="240" w:lineRule="auto"/>
              <w:jc w:val="center"/>
              <w:rPr>
                <w:i/>
                <w:sz w:val="28"/>
                <w:szCs w:val="28"/>
              </w:rPr>
            </w:pPr>
            <w:r>
              <w:rPr>
                <w:b/>
                <w:noProof/>
                <w:sz w:val="28"/>
                <w:szCs w:val="28"/>
              </w:rPr>
              <w:pict>
                <v:line id="Line 6" o:spid="_x0000_s1026" style="position:absolute;left:0;text-align:left;flip:x y;z-index:251657728;visibility:visible" from="72.1pt,4.15pt" to="248.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"/>
              </w:pict>
            </w:r>
          </w:p>
          <w:p w:rsidR="00B268AE" w:rsidRPr="00F441CB" w:rsidRDefault="00B268AE" w:rsidP="004F3F5F">
            <w:pPr>
              <w:spacing w:after="0" w:line="240" w:lineRule="auto"/>
              <w:jc w:val="center"/>
              <w:rPr>
                <w:i/>
                <w:sz w:val="28"/>
                <w:szCs w:val="28"/>
              </w:rPr>
            </w:pPr>
            <w:r w:rsidRPr="00F441CB">
              <w:rPr>
                <w:i/>
                <w:sz w:val="28"/>
                <w:szCs w:val="28"/>
              </w:rPr>
              <w:t>Hà Nộ</w:t>
            </w:r>
            <w:r w:rsidR="00687819">
              <w:rPr>
                <w:i/>
                <w:sz w:val="28"/>
                <w:szCs w:val="28"/>
              </w:rPr>
              <w:t xml:space="preserve">i, ngày </w:t>
            </w:r>
            <w:r w:rsidR="004A640A">
              <w:rPr>
                <w:i/>
                <w:sz w:val="28"/>
                <w:szCs w:val="28"/>
              </w:rPr>
              <w:t>10</w:t>
            </w:r>
            <w:r w:rsidR="00687819">
              <w:rPr>
                <w:i/>
                <w:sz w:val="28"/>
                <w:szCs w:val="28"/>
              </w:rPr>
              <w:t xml:space="preserve"> tháng </w:t>
            </w:r>
            <w:r w:rsidR="004A640A">
              <w:rPr>
                <w:i/>
                <w:sz w:val="28"/>
                <w:szCs w:val="28"/>
              </w:rPr>
              <w:t>7</w:t>
            </w:r>
            <w:r w:rsidRPr="00F441CB">
              <w:rPr>
                <w:i/>
                <w:sz w:val="28"/>
                <w:szCs w:val="28"/>
              </w:rPr>
              <w:t xml:space="preserve"> năm 20</w:t>
            </w:r>
            <w:r w:rsidR="003B0A89">
              <w:rPr>
                <w:i/>
                <w:sz w:val="28"/>
                <w:szCs w:val="28"/>
              </w:rPr>
              <w:t>20</w:t>
            </w:r>
          </w:p>
        </w:tc>
      </w:tr>
    </w:tbl>
    <w:p w:rsidR="00B268AE" w:rsidRDefault="00B268AE" w:rsidP="004854F9">
      <w:pPr>
        <w:jc w:val="center"/>
        <w:rPr>
          <w:b/>
          <w:sz w:val="28"/>
          <w:szCs w:val="28"/>
        </w:rPr>
      </w:pPr>
    </w:p>
    <w:p w:rsidR="00B268AE" w:rsidRPr="00B268AE" w:rsidRDefault="00B268AE" w:rsidP="007C4F6E">
      <w:pPr>
        <w:spacing w:after="0" w:line="240" w:lineRule="auto"/>
        <w:jc w:val="center"/>
        <w:rPr>
          <w:b/>
          <w:sz w:val="28"/>
          <w:szCs w:val="28"/>
        </w:rPr>
      </w:pPr>
      <w:r>
        <w:rPr>
          <w:b/>
          <w:sz w:val="28"/>
          <w:szCs w:val="28"/>
        </w:rPr>
        <w:t xml:space="preserve">BÁO CÁO </w:t>
      </w:r>
    </w:p>
    <w:p w:rsidR="007D5A30" w:rsidRPr="00E56D5A" w:rsidRDefault="00197AF1" w:rsidP="00E56D5A">
      <w:pPr>
        <w:spacing w:after="0"/>
        <w:ind w:firstLine="709"/>
        <w:jc w:val="center"/>
        <w:rPr>
          <w:b/>
          <w:sz w:val="28"/>
          <w:szCs w:val="28"/>
        </w:rPr>
      </w:pPr>
      <w:r w:rsidRPr="00E56D5A">
        <w:rPr>
          <w:b/>
          <w:sz w:val="28"/>
          <w:szCs w:val="28"/>
        </w:rPr>
        <w:t>Tình hình xây dựng và duy trì chuyên mục trên trang thông tin điện tử của Nhóm</w:t>
      </w:r>
      <w:r w:rsidR="00B268AE" w:rsidRPr="00E56D5A">
        <w:rPr>
          <w:b/>
          <w:sz w:val="28"/>
          <w:szCs w:val="28"/>
        </w:rPr>
        <w:t xml:space="preserve"> quan hệ đối tác pháp luậ</w:t>
      </w:r>
      <w:r w:rsidR="0056477F" w:rsidRPr="00E56D5A">
        <w:rPr>
          <w:b/>
          <w:sz w:val="28"/>
          <w:szCs w:val="28"/>
        </w:rPr>
        <w:t xml:space="preserve">t </w:t>
      </w:r>
      <w:r w:rsidR="005A55D6" w:rsidRPr="00E56D5A">
        <w:rPr>
          <w:b/>
          <w:sz w:val="28"/>
          <w:szCs w:val="28"/>
        </w:rPr>
        <w:t>Quý I</w:t>
      </w:r>
      <w:r w:rsidR="001B701A">
        <w:rPr>
          <w:b/>
          <w:sz w:val="28"/>
          <w:szCs w:val="28"/>
        </w:rPr>
        <w:t>I</w:t>
      </w:r>
      <w:r w:rsidR="005A55D6" w:rsidRPr="00E56D5A">
        <w:rPr>
          <w:b/>
          <w:sz w:val="28"/>
          <w:szCs w:val="28"/>
        </w:rPr>
        <w:t>/2020</w:t>
      </w:r>
    </w:p>
    <w:p w:rsidR="00B268AE" w:rsidRPr="00E56D5A" w:rsidRDefault="00227ED0" w:rsidP="00E56D5A">
      <w:pPr>
        <w:spacing w:after="120"/>
        <w:ind w:firstLine="709"/>
        <w:jc w:val="center"/>
        <w:rPr>
          <w:b/>
          <w:sz w:val="28"/>
          <w:szCs w:val="28"/>
        </w:rPr>
      </w:pPr>
      <w:r>
        <w:rPr>
          <w:b/>
          <w:noProof/>
          <w:sz w:val="28"/>
          <w:szCs w:val="28"/>
        </w:rPr>
        <w:pict>
          <v:shape id="_x0000_s1028" type="#_x0000_t32" style="position:absolute;left:0;text-align:left;margin-left:198.9pt;margin-top:7.6pt;width:54pt;height:0;z-index:251658752" o:connectortype="straight"/>
        </w:pict>
      </w:r>
    </w:p>
    <w:p w:rsidR="007C4F6E" w:rsidRPr="00E56D5A" w:rsidRDefault="007C4F6E" w:rsidP="00E56D5A">
      <w:pPr>
        <w:spacing w:before="120" w:after="120"/>
        <w:ind w:firstLine="709"/>
        <w:jc w:val="center"/>
        <w:rPr>
          <w:sz w:val="28"/>
          <w:szCs w:val="28"/>
        </w:rPr>
      </w:pPr>
      <w:r w:rsidRPr="00E56D5A">
        <w:rPr>
          <w:sz w:val="28"/>
          <w:szCs w:val="28"/>
        </w:rPr>
        <w:t>Kính gửi: Thứ trưởng Nguyễn Khánh Ngọc</w:t>
      </w:r>
    </w:p>
    <w:p w:rsidR="006D5329" w:rsidRPr="00E56D5A" w:rsidRDefault="006D5329" w:rsidP="00E56D5A">
      <w:pPr>
        <w:spacing w:before="120" w:after="120"/>
        <w:ind w:firstLine="709"/>
        <w:jc w:val="center"/>
        <w:rPr>
          <w:sz w:val="28"/>
          <w:szCs w:val="28"/>
        </w:rPr>
      </w:pPr>
    </w:p>
    <w:p w:rsidR="007C4F6E" w:rsidRPr="00D52C33" w:rsidRDefault="006D5329" w:rsidP="00D52C33">
      <w:pPr>
        <w:spacing w:before="120" w:after="0" w:line="240" w:lineRule="auto"/>
        <w:ind w:firstLine="567"/>
        <w:jc w:val="both"/>
        <w:rPr>
          <w:sz w:val="28"/>
          <w:szCs w:val="28"/>
        </w:rPr>
      </w:pPr>
      <w:r w:rsidRPr="00D52C33">
        <w:rPr>
          <w:sz w:val="28"/>
          <w:szCs w:val="28"/>
        </w:rPr>
        <w:t>Nhóm quan hệ đối tác pháp luật được thành lập từ kinh nghiệm hoạt động của các Nhóm quan hệ đối tác trong các lĩnh vực quản lý ngành, lĩnh vực và thực tiễn sáng kiến và hoạt động của các Diễn đàn pháp luật, Diễn đàn đối thoại chính sách pháp luật do Bộ Tư pháp và UNDP tổ chức trong hơn mười năm qua.</w:t>
      </w:r>
    </w:p>
    <w:p w:rsidR="006D5329" w:rsidRPr="00D52C33" w:rsidRDefault="006D5329" w:rsidP="00D52C33">
      <w:pPr>
        <w:spacing w:before="120" w:after="0" w:line="240" w:lineRule="auto"/>
        <w:ind w:firstLine="567"/>
        <w:jc w:val="both"/>
        <w:rPr>
          <w:sz w:val="28"/>
          <w:szCs w:val="28"/>
        </w:rPr>
      </w:pPr>
      <w:r w:rsidRPr="00D52C33">
        <w:rPr>
          <w:sz w:val="28"/>
          <w:szCs w:val="28"/>
        </w:rPr>
        <w:t>Việc xây dựng Trang thông tin điện tử của Nhóm quan hệ đối tác pháp luật là phương tiện hữu hiệu để chia sẻ thông tin, góp phần nâng cao hiệu quả hợp tác, đồng thời đóng vai trò quan trọng trong việc quảng bá hình ảnh của Nhóm. Trang thông tin điện tử của Nhóm quan hệ đối tác pháp luật sẽ được nghiên cứu xây dựng đảm bảo được tích hợp và liên kết với Cổng thông tin điện tử của Bộ Tư pháp, cơ sở dữ liệu về hợp tác pháp luật, Trang thông tin thành phần về hợp tác quốc tế và các Trang thông tin điện tử của các Nhóm quan hệ đối tác theo ngành, lĩnh vực hoặc các trang/chuyên trang thông tin điện tử về hợp tác quốc tế của các Bộ, ngành khác.</w:t>
      </w:r>
    </w:p>
    <w:p w:rsidR="009E3677" w:rsidRPr="00D52C33" w:rsidRDefault="007C1208" w:rsidP="00D52C33">
      <w:pPr>
        <w:spacing w:before="120" w:after="0" w:line="240" w:lineRule="auto"/>
        <w:ind w:firstLine="567"/>
        <w:jc w:val="both"/>
        <w:rPr>
          <w:sz w:val="28"/>
          <w:szCs w:val="28"/>
        </w:rPr>
      </w:pPr>
      <w:r w:rsidRPr="00D52C33">
        <w:rPr>
          <w:sz w:val="28"/>
          <w:szCs w:val="28"/>
        </w:rPr>
        <w:t xml:space="preserve">Nhằm duy trì và vận hành </w:t>
      </w:r>
      <w:r w:rsidR="009E3677" w:rsidRPr="00D52C33">
        <w:rPr>
          <w:sz w:val="28"/>
          <w:szCs w:val="28"/>
        </w:rPr>
        <w:t>chuyên mục trên trang thông tin điện tử</w:t>
      </w:r>
      <w:r w:rsidR="001A5739" w:rsidRPr="00D52C33">
        <w:rPr>
          <w:sz w:val="28"/>
          <w:szCs w:val="28"/>
        </w:rPr>
        <w:t xml:space="preserve"> về hợp tác quốc tế về pháp luật</w:t>
      </w:r>
      <w:r w:rsidR="009E3677" w:rsidRPr="00D52C33">
        <w:rPr>
          <w:sz w:val="28"/>
          <w:szCs w:val="28"/>
        </w:rPr>
        <w:t xml:space="preserve">, Nhóm quan hệ đối tác pháp luật </w:t>
      </w:r>
      <w:r w:rsidR="001A5739" w:rsidRPr="00D52C33">
        <w:rPr>
          <w:sz w:val="28"/>
          <w:szCs w:val="28"/>
        </w:rPr>
        <w:t>xin báo cáo Thứ trưởng Nguyễn Khánh Ngọc</w:t>
      </w:r>
      <w:r w:rsidR="009E3677" w:rsidRPr="00D52C33">
        <w:rPr>
          <w:sz w:val="28"/>
          <w:szCs w:val="28"/>
        </w:rPr>
        <w:t xml:space="preserve"> </w:t>
      </w:r>
      <w:r w:rsidR="001B701A" w:rsidRPr="00D52C33">
        <w:rPr>
          <w:sz w:val="28"/>
          <w:szCs w:val="28"/>
        </w:rPr>
        <w:t>tình hình xây dựng và duy trì chuyên mục trên trang thông tin điện tử của Nhóm quan hệ đối tác pháp luật Quý II/2020</w:t>
      </w:r>
      <w:r w:rsidR="001A5739" w:rsidRPr="00D52C33">
        <w:rPr>
          <w:sz w:val="28"/>
          <w:szCs w:val="28"/>
        </w:rPr>
        <w:t xml:space="preserve"> như sau</w:t>
      </w:r>
      <w:r w:rsidR="009E3677" w:rsidRPr="00D52C33">
        <w:rPr>
          <w:sz w:val="28"/>
          <w:szCs w:val="28"/>
        </w:rPr>
        <w:t>:</w:t>
      </w:r>
    </w:p>
    <w:p w:rsidR="005014AA" w:rsidRPr="00D52C33" w:rsidRDefault="005014AA" w:rsidP="00D52C33">
      <w:pPr>
        <w:spacing w:before="120" w:after="0" w:line="240" w:lineRule="auto"/>
        <w:ind w:firstLine="567"/>
        <w:jc w:val="both"/>
        <w:rPr>
          <w:b/>
          <w:sz w:val="28"/>
          <w:szCs w:val="28"/>
        </w:rPr>
      </w:pPr>
      <w:r w:rsidRPr="00D52C33">
        <w:rPr>
          <w:b/>
          <w:sz w:val="28"/>
          <w:szCs w:val="28"/>
        </w:rPr>
        <w:t xml:space="preserve">I. </w:t>
      </w:r>
      <w:r w:rsidR="0056477F" w:rsidRPr="00D52C33">
        <w:rPr>
          <w:b/>
          <w:sz w:val="28"/>
          <w:szCs w:val="28"/>
        </w:rPr>
        <w:t xml:space="preserve">Tình hình thực hiện các hoạt động </w:t>
      </w:r>
      <w:r w:rsidR="00197AF1" w:rsidRPr="00D52C33">
        <w:rPr>
          <w:b/>
          <w:sz w:val="28"/>
          <w:szCs w:val="28"/>
        </w:rPr>
        <w:t xml:space="preserve">đối ngoại </w:t>
      </w:r>
      <w:r w:rsidR="0056477F" w:rsidRPr="00D52C33">
        <w:rPr>
          <w:b/>
          <w:sz w:val="28"/>
          <w:szCs w:val="28"/>
        </w:rPr>
        <w:t>của Nhóm quan hệ đối tác pháp luậ</w:t>
      </w:r>
      <w:r w:rsidR="00352699" w:rsidRPr="00D52C33">
        <w:rPr>
          <w:b/>
          <w:sz w:val="28"/>
          <w:szCs w:val="28"/>
        </w:rPr>
        <w:t xml:space="preserve">t </w:t>
      </w:r>
      <w:r w:rsidR="001B701A" w:rsidRPr="00D52C33">
        <w:rPr>
          <w:b/>
          <w:sz w:val="28"/>
          <w:szCs w:val="28"/>
        </w:rPr>
        <w:t xml:space="preserve">Quý </w:t>
      </w:r>
      <w:r w:rsidR="00F264E6">
        <w:rPr>
          <w:b/>
          <w:sz w:val="28"/>
          <w:szCs w:val="28"/>
        </w:rPr>
        <w:t>I</w:t>
      </w:r>
      <w:r w:rsidR="001B701A" w:rsidRPr="00D52C33">
        <w:rPr>
          <w:b/>
          <w:sz w:val="28"/>
          <w:szCs w:val="28"/>
        </w:rPr>
        <w:t>I/2020</w:t>
      </w:r>
    </w:p>
    <w:p w:rsidR="000E7952" w:rsidRPr="00D52C33" w:rsidRDefault="000E7952" w:rsidP="00D52C33">
      <w:pPr>
        <w:spacing w:before="120" w:after="0" w:line="240" w:lineRule="auto"/>
        <w:ind w:firstLine="567"/>
        <w:jc w:val="both"/>
        <w:rPr>
          <w:b/>
          <w:sz w:val="28"/>
          <w:szCs w:val="28"/>
        </w:rPr>
      </w:pPr>
      <w:r w:rsidRPr="00D52C33">
        <w:rPr>
          <w:b/>
          <w:sz w:val="28"/>
          <w:szCs w:val="28"/>
        </w:rPr>
        <w:t>1. Những kết quả đạt được</w:t>
      </w:r>
    </w:p>
    <w:p w:rsidR="0056477F" w:rsidRPr="00D52C33" w:rsidRDefault="0056477F" w:rsidP="00D52C33">
      <w:pPr>
        <w:spacing w:before="120" w:after="0" w:line="240" w:lineRule="auto"/>
        <w:ind w:firstLine="567"/>
        <w:jc w:val="both"/>
        <w:rPr>
          <w:sz w:val="28"/>
          <w:szCs w:val="28"/>
        </w:rPr>
      </w:pPr>
      <w:r w:rsidRPr="00D52C33">
        <w:rPr>
          <w:sz w:val="28"/>
          <w:szCs w:val="28"/>
        </w:rPr>
        <w:t xml:space="preserve">Thực hiện Kế hoạch hoạt động </w:t>
      </w:r>
      <w:r w:rsidR="00E843A0" w:rsidRPr="00D52C33">
        <w:rPr>
          <w:sz w:val="28"/>
          <w:szCs w:val="28"/>
        </w:rPr>
        <w:t xml:space="preserve">Quý </w:t>
      </w:r>
      <w:r w:rsidR="00F264E6">
        <w:rPr>
          <w:sz w:val="28"/>
          <w:szCs w:val="28"/>
        </w:rPr>
        <w:t>I</w:t>
      </w:r>
      <w:r w:rsidR="00E843A0" w:rsidRPr="00D52C33">
        <w:rPr>
          <w:sz w:val="28"/>
          <w:szCs w:val="28"/>
        </w:rPr>
        <w:t>I/2020</w:t>
      </w:r>
      <w:r w:rsidRPr="00D52C33">
        <w:rPr>
          <w:sz w:val="28"/>
          <w:szCs w:val="28"/>
        </w:rPr>
        <w:t xml:space="preserve"> của Nhóm quan hệ đối tác pháp luật, Nhóm quan hệ đối tác pháp luật đã thực hiện một số các nhiệm vụ sau đây:</w:t>
      </w:r>
    </w:p>
    <w:p w:rsidR="00E910FC" w:rsidRPr="00D52C33" w:rsidRDefault="004750FF" w:rsidP="00D52C33">
      <w:pPr>
        <w:spacing w:before="120" w:after="0" w:line="240" w:lineRule="auto"/>
        <w:ind w:firstLine="567"/>
        <w:jc w:val="both"/>
        <w:rPr>
          <w:b/>
          <w:sz w:val="28"/>
          <w:szCs w:val="28"/>
        </w:rPr>
      </w:pPr>
      <w:r w:rsidRPr="00D52C33">
        <w:rPr>
          <w:b/>
          <w:sz w:val="28"/>
          <w:szCs w:val="28"/>
        </w:rPr>
        <w:t>1.</w:t>
      </w:r>
      <w:r w:rsidR="000E7952" w:rsidRPr="00D52C33">
        <w:rPr>
          <w:b/>
          <w:sz w:val="28"/>
          <w:szCs w:val="28"/>
        </w:rPr>
        <w:t>1.</w:t>
      </w:r>
      <w:r w:rsidRPr="00D52C33">
        <w:rPr>
          <w:b/>
          <w:sz w:val="28"/>
          <w:szCs w:val="28"/>
        </w:rPr>
        <w:t xml:space="preserve"> </w:t>
      </w:r>
      <w:r w:rsidR="000E7952" w:rsidRPr="00D52C33">
        <w:rPr>
          <w:b/>
          <w:sz w:val="28"/>
          <w:szCs w:val="28"/>
        </w:rPr>
        <w:t>Về điều phối nhu cầu hợp tác quốc tế về pháp luật và chia sẻ thông tin, kết quả về hợp tác quốc tế về pháp luật</w:t>
      </w:r>
    </w:p>
    <w:p w:rsidR="007F3934" w:rsidRPr="00D52C33" w:rsidRDefault="007F3934" w:rsidP="00D52C33">
      <w:pPr>
        <w:spacing w:before="120" w:after="0" w:line="240" w:lineRule="auto"/>
        <w:ind w:firstLine="567"/>
        <w:jc w:val="both"/>
        <w:rPr>
          <w:sz w:val="28"/>
          <w:szCs w:val="28"/>
        </w:rPr>
      </w:pPr>
      <w:r w:rsidRPr="00D52C33">
        <w:rPr>
          <w:sz w:val="28"/>
          <w:szCs w:val="28"/>
        </w:rPr>
        <w:t xml:space="preserve">- </w:t>
      </w:r>
      <w:r w:rsidR="005F3C2A" w:rsidRPr="00D52C33">
        <w:rPr>
          <w:sz w:val="28"/>
          <w:szCs w:val="28"/>
        </w:rPr>
        <w:t xml:space="preserve">Trên cơ sở kết quả tổng hợp thông tin về các đề xuất, nhu cầu hợp tác </w:t>
      </w:r>
      <w:r w:rsidRPr="00D52C33">
        <w:rPr>
          <w:sz w:val="28"/>
          <w:szCs w:val="28"/>
        </w:rPr>
        <w:t xml:space="preserve">quốc tế về pháp luật của các đơn vị thuộc Bộ, các </w:t>
      </w:r>
      <w:r w:rsidR="005F3C2A" w:rsidRPr="00D52C33">
        <w:rPr>
          <w:sz w:val="28"/>
          <w:szCs w:val="28"/>
        </w:rPr>
        <w:t xml:space="preserve">cơ quan </w:t>
      </w:r>
      <w:r w:rsidRPr="00D52C33">
        <w:rPr>
          <w:sz w:val="28"/>
          <w:szCs w:val="28"/>
        </w:rPr>
        <w:t>Bộ, ngành</w:t>
      </w:r>
      <w:r w:rsidR="005F3C2A" w:rsidRPr="00D52C33">
        <w:rPr>
          <w:sz w:val="28"/>
          <w:szCs w:val="28"/>
        </w:rPr>
        <w:t xml:space="preserve">, </w:t>
      </w:r>
      <w:r w:rsidRPr="00D52C33">
        <w:rPr>
          <w:sz w:val="28"/>
          <w:szCs w:val="28"/>
        </w:rPr>
        <w:t xml:space="preserve">Nhóm </w:t>
      </w:r>
      <w:r w:rsidR="005F3C2A" w:rsidRPr="00D52C33">
        <w:rPr>
          <w:sz w:val="28"/>
          <w:szCs w:val="28"/>
        </w:rPr>
        <w:t xml:space="preserve">Quan hệ đối tác pháp luật </w:t>
      </w:r>
      <w:r w:rsidRPr="00D52C33">
        <w:rPr>
          <w:sz w:val="28"/>
          <w:szCs w:val="28"/>
        </w:rPr>
        <w:t xml:space="preserve">đã tổng hợp, lựa chọn thông tin, chia sẻ nhu cầu hợp tác pháp luật phục vụ cho việc thực hiện nhiệm vụ cải cách pháp luật, cải cách </w:t>
      </w:r>
      <w:r w:rsidRPr="00D52C33">
        <w:rPr>
          <w:sz w:val="28"/>
          <w:szCs w:val="28"/>
        </w:rPr>
        <w:lastRenderedPageBreak/>
        <w:t>tư pháp của Việt Nam đến các đối tác quốc tế có quan tâm và là cơ sở cho việc xây dựng chủ đề, nội dung của các Diễn đàn pháp luật.</w:t>
      </w:r>
      <w:r w:rsidR="002137F5" w:rsidRPr="00D52C33">
        <w:rPr>
          <w:sz w:val="28"/>
          <w:szCs w:val="28"/>
        </w:rPr>
        <w:t xml:space="preserve"> Tính đến hết tháng 3/2020, Vụ Hợp tác quốc tế đã nhận được gần 500 đề xuất về nhu cầu hợp tác quốc tế về pháp luật gửi tới các Chương trình, dự án pháp luật mà Bộ Tư pháp là cơ quan chủ quản. Các đối tác được đề xuất hỗ trợ tập trung và Dự án EU JULE, Dự án JICA và Dự án UNICEF.</w:t>
      </w:r>
      <w:r w:rsidR="007C1D74" w:rsidRPr="00D52C33">
        <w:rPr>
          <w:sz w:val="28"/>
          <w:szCs w:val="28"/>
        </w:rPr>
        <w:t xml:space="preserve"> Phạm vi đề xuất hỗ trợ đa dạng từ các hoạt động liên quan đến xây dựng pháp luật của Nhóm các đơn vị xây dựng pháp luật như Vụ Pháp luật hình sự - hành chính, Vụ Pháp luật dân sự - kinh tế, Vụ Pháp luật quốc tế, Vụ Các vấn đề chung về xây dựng pháp luật… tới các hoạt động liên quan đến việc tổ chức thi hành pháp luật, cụ thể như: </w:t>
      </w:r>
      <w:r w:rsidR="00CE0BBD" w:rsidRPr="00D52C33">
        <w:rPr>
          <w:sz w:val="28"/>
          <w:szCs w:val="28"/>
        </w:rPr>
        <w:t xml:space="preserve">kiểm tra văn bản quy phạm pháp luật, phổ biến, giáo dục pháp luật, thi hành án dân sự, thi hành án hành chính, bổ trợ tư pháp, hành chính tư pháp, bồi thường nhà nước; quản lý công tác thi hành pháp luật về xử lý vi phạm hành chính; quản lý nhà nước các dịch vụ sự nghiệp công trong các lĩnh vực thuộc phạm vi quản lý nhà nước của Bộ. </w:t>
      </w:r>
    </w:p>
    <w:p w:rsidR="00183AE4" w:rsidRPr="00D52C33" w:rsidRDefault="00183AE4" w:rsidP="00D52C33">
      <w:pPr>
        <w:spacing w:before="120" w:after="0" w:line="240" w:lineRule="auto"/>
        <w:ind w:firstLine="567"/>
        <w:jc w:val="both"/>
        <w:rPr>
          <w:sz w:val="28"/>
          <w:szCs w:val="28"/>
        </w:rPr>
      </w:pPr>
      <w:r w:rsidRPr="00D52C33">
        <w:rPr>
          <w:sz w:val="28"/>
          <w:szCs w:val="28"/>
        </w:rPr>
        <w:t>- Phối hợp với Ban Quản lý Dự án</w:t>
      </w:r>
      <w:r w:rsidR="00E45A48" w:rsidRPr="00D52C33">
        <w:rPr>
          <w:sz w:val="28"/>
          <w:szCs w:val="28"/>
        </w:rPr>
        <w:t xml:space="preserve"> chuyên trách</w:t>
      </w:r>
      <w:r w:rsidRPr="00D52C33">
        <w:rPr>
          <w:sz w:val="28"/>
          <w:szCs w:val="28"/>
        </w:rPr>
        <w:t xml:space="preserve"> và Phòng quản lý hợp tác quốc tế về pháp luật thực hiện nhiệm vụ tổng hợp thông tin, </w:t>
      </w:r>
      <w:r w:rsidR="001C39FF" w:rsidRPr="00D52C33">
        <w:rPr>
          <w:sz w:val="28"/>
          <w:szCs w:val="28"/>
        </w:rPr>
        <w:t xml:space="preserve">lựa chọn một số </w:t>
      </w:r>
      <w:r w:rsidRPr="00D52C33">
        <w:rPr>
          <w:sz w:val="28"/>
          <w:szCs w:val="28"/>
        </w:rPr>
        <w:t xml:space="preserve">kết quả </w:t>
      </w:r>
      <w:r w:rsidR="001C39FF" w:rsidRPr="00D52C33">
        <w:rPr>
          <w:sz w:val="28"/>
          <w:szCs w:val="28"/>
        </w:rPr>
        <w:t xml:space="preserve">nổi bật </w:t>
      </w:r>
      <w:r w:rsidRPr="00D52C33">
        <w:rPr>
          <w:sz w:val="28"/>
          <w:szCs w:val="28"/>
        </w:rPr>
        <w:t>của các hoạt động hợp tác quốc tế để chia sẻ với các cơ quan, tổ chức của Việt Nam và cung cấp thông tin cho các đối tác quốc tế.</w:t>
      </w:r>
      <w:r w:rsidR="00CE0BBD" w:rsidRPr="00D52C33">
        <w:rPr>
          <w:sz w:val="28"/>
          <w:szCs w:val="28"/>
        </w:rPr>
        <w:t xml:space="preserve"> Trên cơ sở triển khai các hoạt động hợp tác với sự hỗ trợ của các Dự án, nhà tài trợ, Nhóm Quan hệ đối tác pháp luật đã phối hợp với Ban quản lý dự án chuyên trách và các đơn vị xây dựng và chia sẻ các thông tin, kết quả nghiên cứu và tiếp thu kinh nghiệm nước ngoài để cập nhật, giới thiệu trên trang thông tin điện tử về hợp tác quốc tế và pháp luật. </w:t>
      </w:r>
    </w:p>
    <w:p w:rsidR="003C36C7" w:rsidRPr="00D52C33" w:rsidRDefault="003C36C7" w:rsidP="00D52C33">
      <w:pPr>
        <w:spacing w:before="120" w:after="0" w:line="240" w:lineRule="auto"/>
        <w:ind w:firstLine="567"/>
        <w:jc w:val="both"/>
        <w:rPr>
          <w:sz w:val="28"/>
          <w:szCs w:val="28"/>
        </w:rPr>
      </w:pPr>
      <w:r w:rsidRPr="00D52C33">
        <w:rPr>
          <w:sz w:val="28"/>
          <w:szCs w:val="28"/>
        </w:rPr>
        <w:t>- Xây dựng các báo cáo về tình hình thực hiện hoạt động đối ngoại và hợp tác quốc tế hàng quý, các báo cáo</w:t>
      </w:r>
      <w:r w:rsidR="001C39FF" w:rsidRPr="00D52C33">
        <w:rPr>
          <w:sz w:val="28"/>
          <w:szCs w:val="28"/>
        </w:rPr>
        <w:t>/bản tin</w:t>
      </w:r>
      <w:r w:rsidRPr="00D52C33">
        <w:rPr>
          <w:sz w:val="28"/>
          <w:szCs w:val="28"/>
        </w:rPr>
        <w:t xml:space="preserve"> về các sự kiện hoạt động của Nhóm quan hệ đối tác pháp luật</w:t>
      </w:r>
      <w:r w:rsidR="007F3934" w:rsidRPr="00D52C33">
        <w:rPr>
          <w:sz w:val="28"/>
          <w:szCs w:val="28"/>
        </w:rPr>
        <w:t xml:space="preserve"> chia sẻ giữa các thành viên trong Nhóm</w:t>
      </w:r>
      <w:r w:rsidRPr="00D52C33">
        <w:rPr>
          <w:sz w:val="28"/>
          <w:szCs w:val="28"/>
        </w:rPr>
        <w:t>.</w:t>
      </w:r>
    </w:p>
    <w:p w:rsidR="000E7952" w:rsidRPr="00D52C33" w:rsidRDefault="00183AE4" w:rsidP="00D52C33">
      <w:pPr>
        <w:spacing w:before="120" w:after="0" w:line="240" w:lineRule="auto"/>
        <w:ind w:firstLine="567"/>
        <w:jc w:val="both"/>
        <w:rPr>
          <w:b/>
          <w:sz w:val="28"/>
          <w:szCs w:val="28"/>
        </w:rPr>
      </w:pPr>
      <w:r w:rsidRPr="00D52C33">
        <w:rPr>
          <w:b/>
          <w:sz w:val="28"/>
          <w:szCs w:val="28"/>
        </w:rPr>
        <w:t>1.</w:t>
      </w:r>
      <w:r w:rsidR="00E843A0" w:rsidRPr="00D52C33">
        <w:rPr>
          <w:b/>
          <w:sz w:val="28"/>
          <w:szCs w:val="28"/>
        </w:rPr>
        <w:t>2</w:t>
      </w:r>
      <w:r w:rsidR="000E7952" w:rsidRPr="00D52C33">
        <w:rPr>
          <w:b/>
          <w:sz w:val="28"/>
          <w:szCs w:val="28"/>
        </w:rPr>
        <w:t>. Duy trì chuyên mục Nhóm quan hệ đối tác pháp luật trên Trang thông tin hợp tác quốc tế về pháp luật của Bộ Tư pháp</w:t>
      </w:r>
    </w:p>
    <w:p w:rsidR="008823C8" w:rsidRPr="00D52C33" w:rsidRDefault="00782441" w:rsidP="00D52C33">
      <w:pPr>
        <w:spacing w:before="120" w:after="0" w:line="240" w:lineRule="auto"/>
        <w:ind w:firstLine="567"/>
        <w:jc w:val="both"/>
        <w:rPr>
          <w:sz w:val="28"/>
          <w:szCs w:val="28"/>
        </w:rPr>
      </w:pPr>
      <w:r w:rsidRPr="00D52C33">
        <w:rPr>
          <w:sz w:val="28"/>
          <w:szCs w:val="28"/>
        </w:rPr>
        <w:t>Duy trì</w:t>
      </w:r>
      <w:r w:rsidR="00E45A48" w:rsidRPr="00D52C33">
        <w:rPr>
          <w:sz w:val="28"/>
          <w:szCs w:val="28"/>
        </w:rPr>
        <w:t>,</w:t>
      </w:r>
      <w:r w:rsidR="000E7952" w:rsidRPr="00D52C33">
        <w:rPr>
          <w:sz w:val="28"/>
          <w:szCs w:val="28"/>
        </w:rPr>
        <w:t xml:space="preserve"> </w:t>
      </w:r>
      <w:r w:rsidRPr="00D52C33">
        <w:rPr>
          <w:sz w:val="28"/>
          <w:szCs w:val="28"/>
        </w:rPr>
        <w:t>cập nhật các thông tin trong chuyên mục Nhóm quan hệ đối tác pháp luật trên Trang thông tin hợp tác quốc tế về pháp luật của Bộ Tư pháp</w:t>
      </w:r>
      <w:r w:rsidR="000E7952" w:rsidRPr="00D52C33">
        <w:rPr>
          <w:sz w:val="28"/>
          <w:szCs w:val="28"/>
        </w:rPr>
        <w:t xml:space="preserve"> thông qua việc đăng tải</w:t>
      </w:r>
      <w:r w:rsidRPr="00D52C33">
        <w:rPr>
          <w:sz w:val="28"/>
          <w:szCs w:val="28"/>
        </w:rPr>
        <w:t xml:space="preserve"> thông tin, sự kiện về hoạt động của Nhóm, các kết quả nổi bật trong công tác hợp tác quốc tế</w:t>
      </w:r>
      <w:r w:rsidR="003C36C7" w:rsidRPr="00D52C33">
        <w:rPr>
          <w:sz w:val="28"/>
          <w:szCs w:val="28"/>
        </w:rPr>
        <w:t xml:space="preserve"> hàng </w:t>
      </w:r>
      <w:r w:rsidR="00E30C9B" w:rsidRPr="00D52C33">
        <w:rPr>
          <w:sz w:val="28"/>
          <w:szCs w:val="28"/>
        </w:rPr>
        <w:t>tháng/</w:t>
      </w:r>
      <w:r w:rsidR="003C36C7" w:rsidRPr="00D52C33">
        <w:rPr>
          <w:sz w:val="28"/>
          <w:szCs w:val="28"/>
        </w:rPr>
        <w:t xml:space="preserve">quý; các sản phẩm, kết quả hoạt động </w:t>
      </w:r>
      <w:r w:rsidR="001F62AE" w:rsidRPr="00D52C33">
        <w:rPr>
          <w:sz w:val="28"/>
          <w:szCs w:val="28"/>
        </w:rPr>
        <w:t xml:space="preserve">hợp tác quốc tế phù hợp với mục tiêu hoạt động </w:t>
      </w:r>
      <w:r w:rsidR="003C36C7" w:rsidRPr="00D52C33">
        <w:rPr>
          <w:sz w:val="28"/>
          <w:szCs w:val="28"/>
        </w:rPr>
        <w:t>của Nhóm</w:t>
      </w:r>
      <w:r w:rsidR="00E30C9B" w:rsidRPr="00D52C33">
        <w:rPr>
          <w:sz w:val="28"/>
          <w:szCs w:val="28"/>
        </w:rPr>
        <w:t>; bản tin hoạt động của Nhóm quan hệ đối tác</w:t>
      </w:r>
      <w:r w:rsidR="003C36C7" w:rsidRPr="00D52C33">
        <w:rPr>
          <w:sz w:val="28"/>
          <w:szCs w:val="28"/>
        </w:rPr>
        <w:t>…</w:t>
      </w:r>
    </w:p>
    <w:p w:rsidR="00155713" w:rsidRPr="00D52C33" w:rsidRDefault="00155713" w:rsidP="00D52C33">
      <w:pPr>
        <w:spacing w:before="120" w:after="0" w:line="240" w:lineRule="auto"/>
        <w:ind w:firstLine="567"/>
        <w:jc w:val="both"/>
        <w:rPr>
          <w:sz w:val="28"/>
          <w:szCs w:val="28"/>
        </w:rPr>
      </w:pPr>
      <w:r w:rsidRPr="00D52C33">
        <w:rPr>
          <w:sz w:val="28"/>
          <w:szCs w:val="28"/>
        </w:rPr>
        <w:t xml:space="preserve">Một số thông tin đã đăng tải trên chuyên mục Nhóm Quan hệ đối tác pháp luật trên Trang thông tin hợp tác quốc tế về pháp luật của Bộ Tư pháp </w:t>
      </w:r>
      <w:r w:rsidR="00F264E6">
        <w:rPr>
          <w:sz w:val="28"/>
          <w:szCs w:val="28"/>
        </w:rPr>
        <w:t xml:space="preserve">Quý II/2020 </w:t>
      </w:r>
      <w:r w:rsidRPr="00D52C33">
        <w:rPr>
          <w:sz w:val="28"/>
          <w:szCs w:val="28"/>
        </w:rPr>
        <w:t xml:space="preserve">như sau: </w:t>
      </w:r>
    </w:p>
    <w:p w:rsidR="004F3F5F" w:rsidRPr="00D52C33" w:rsidRDefault="00155713" w:rsidP="00D52C33">
      <w:pPr>
        <w:spacing w:before="120" w:after="0" w:line="240" w:lineRule="auto"/>
        <w:ind w:firstLine="567"/>
        <w:jc w:val="both"/>
        <w:rPr>
          <w:sz w:val="28"/>
          <w:szCs w:val="28"/>
        </w:rPr>
      </w:pPr>
      <w:r w:rsidRPr="00D52C33">
        <w:rPr>
          <w:sz w:val="28"/>
          <w:szCs w:val="28"/>
        </w:rPr>
        <w:t xml:space="preserve">- </w:t>
      </w:r>
      <w:r w:rsidR="004F3F5F" w:rsidRPr="00D52C33">
        <w:rPr>
          <w:sz w:val="28"/>
          <w:szCs w:val="28"/>
          <w:lang w:val="nl-NL"/>
        </w:rPr>
        <w:t>Vi</w:t>
      </w:r>
      <w:r w:rsidR="004F3F5F" w:rsidRPr="00D52C33">
        <w:rPr>
          <w:sz w:val="28"/>
          <w:szCs w:val="28"/>
        </w:rPr>
        <w:t>ệt Nam – Nhật Bản: Tiếp tục hợp tác trong lĩnh vực Pháp luật và Tư pháp;</w:t>
      </w:r>
    </w:p>
    <w:p w:rsidR="00155713" w:rsidRPr="00D52C33" w:rsidRDefault="004F3F5F" w:rsidP="00D52C33">
      <w:pPr>
        <w:spacing w:before="120" w:after="0" w:line="240" w:lineRule="auto"/>
        <w:ind w:firstLine="567"/>
        <w:jc w:val="both"/>
        <w:rPr>
          <w:rFonts w:eastAsia="Times New Roman"/>
          <w:bCs/>
          <w:sz w:val="28"/>
          <w:szCs w:val="28"/>
          <w:lang w:val="nl-NL"/>
        </w:rPr>
      </w:pPr>
      <w:r w:rsidRPr="00D52C33">
        <w:rPr>
          <w:rFonts w:eastAsia="Times New Roman"/>
          <w:bCs/>
          <w:sz w:val="28"/>
          <w:szCs w:val="28"/>
          <w:lang w:val="nl-NL"/>
        </w:rPr>
        <w:t xml:space="preserve">- </w:t>
      </w:r>
      <w:r w:rsidR="00155713" w:rsidRPr="00D52C33">
        <w:rPr>
          <w:rFonts w:eastAsia="Times New Roman"/>
          <w:bCs/>
          <w:sz w:val="28"/>
          <w:szCs w:val="28"/>
          <w:lang w:val="nl-NL"/>
        </w:rPr>
        <w:t>Nghiên cứu, mở rộng và tăng cường quan hệ hợp tác pháp luật và tư pháp giữa Việt Nam và CHLB Đức;</w:t>
      </w:r>
    </w:p>
    <w:p w:rsidR="004F3F5F" w:rsidRPr="00D52C33" w:rsidRDefault="004F3F5F" w:rsidP="00D52C33">
      <w:pPr>
        <w:spacing w:before="120" w:after="0" w:line="240" w:lineRule="auto"/>
        <w:ind w:firstLine="567"/>
        <w:jc w:val="both"/>
        <w:rPr>
          <w:sz w:val="28"/>
          <w:szCs w:val="28"/>
        </w:rPr>
      </w:pPr>
      <w:r w:rsidRPr="00D52C33">
        <w:rPr>
          <w:sz w:val="28"/>
          <w:szCs w:val="28"/>
        </w:rPr>
        <w:t>- UNHCR thúc đẩy hợp tác với các cơ quan pháp luật và tư pháp Việt Nam;</w:t>
      </w:r>
    </w:p>
    <w:p w:rsidR="004F3F5F" w:rsidRPr="00D52C33" w:rsidRDefault="004F3F5F" w:rsidP="00D52C33">
      <w:pPr>
        <w:spacing w:before="120" w:after="0" w:line="240" w:lineRule="auto"/>
        <w:ind w:firstLine="567"/>
        <w:jc w:val="both"/>
        <w:rPr>
          <w:sz w:val="28"/>
          <w:szCs w:val="28"/>
        </w:rPr>
      </w:pPr>
      <w:r w:rsidRPr="00D52C33">
        <w:rPr>
          <w:rFonts w:eastAsia="Times New Roman"/>
          <w:bCs/>
          <w:sz w:val="28"/>
          <w:szCs w:val="28"/>
          <w:lang w:val="nl-NL"/>
        </w:rPr>
        <w:lastRenderedPageBreak/>
        <w:t xml:space="preserve">- </w:t>
      </w:r>
      <w:r w:rsidRPr="00D52C33">
        <w:rPr>
          <w:sz w:val="28"/>
          <w:szCs w:val="28"/>
        </w:rPr>
        <w:t>Tăng cường quan hệ hợp tác pháp luật và tư pháp giữa Việt Nam và Phần Lan;</w:t>
      </w:r>
    </w:p>
    <w:p w:rsidR="004F3F5F" w:rsidRPr="00D52C33" w:rsidRDefault="004F3F5F" w:rsidP="00D52C33">
      <w:pPr>
        <w:spacing w:before="120" w:after="0" w:line="240" w:lineRule="auto"/>
        <w:ind w:firstLine="567"/>
        <w:jc w:val="both"/>
        <w:rPr>
          <w:sz w:val="28"/>
          <w:szCs w:val="28"/>
        </w:rPr>
      </w:pPr>
      <w:r w:rsidRPr="00D52C33">
        <w:rPr>
          <w:rFonts w:eastAsia="Times New Roman"/>
          <w:bCs/>
          <w:sz w:val="28"/>
          <w:szCs w:val="28"/>
          <w:lang w:val="nl-NL"/>
        </w:rPr>
        <w:t xml:space="preserve">- </w:t>
      </w:r>
      <w:r w:rsidRPr="00D52C33">
        <w:rPr>
          <w:sz w:val="28"/>
          <w:szCs w:val="28"/>
          <w:lang w:val="nl-NL"/>
        </w:rPr>
        <w:t xml:space="preserve">Việt Nam gia nhập </w:t>
      </w:r>
      <w:r w:rsidRPr="00D52C33">
        <w:rPr>
          <w:sz w:val="28"/>
          <w:szCs w:val="28"/>
        </w:rPr>
        <w:t>Công ước La Hay 1970 về thu thập chứng cứ ở nước ngoài trong lĩnh vực DS hoặc thương mại;</w:t>
      </w:r>
    </w:p>
    <w:p w:rsidR="00155713" w:rsidRPr="00D52C33" w:rsidRDefault="00155713" w:rsidP="00D52C33">
      <w:pPr>
        <w:spacing w:before="120" w:after="0" w:line="240" w:lineRule="auto"/>
        <w:ind w:firstLine="567"/>
        <w:jc w:val="both"/>
        <w:rPr>
          <w:rFonts w:eastAsia="Times New Roman"/>
          <w:bCs/>
          <w:sz w:val="28"/>
          <w:szCs w:val="28"/>
          <w:lang w:val="nl-NL"/>
        </w:rPr>
      </w:pPr>
      <w:r w:rsidRPr="00D52C33">
        <w:rPr>
          <w:rFonts w:eastAsia="Times New Roman"/>
          <w:bCs/>
          <w:sz w:val="28"/>
          <w:szCs w:val="28"/>
          <w:lang w:val="nl-NL"/>
        </w:rPr>
        <w:t>- Đẩy mạnh hợp tác về tư pháp và pháp luật Việt Nam – Nhật Bản trong giai đoạn mới;</w:t>
      </w:r>
    </w:p>
    <w:p w:rsidR="00155713" w:rsidRPr="00D52C33" w:rsidRDefault="00155713" w:rsidP="00D52C33">
      <w:pPr>
        <w:spacing w:before="120" w:after="0" w:line="240" w:lineRule="auto"/>
        <w:ind w:firstLine="567"/>
        <w:jc w:val="both"/>
        <w:rPr>
          <w:rFonts w:eastAsia="Times New Roman"/>
          <w:bCs/>
          <w:sz w:val="28"/>
          <w:szCs w:val="28"/>
          <w:lang w:val="nl-NL"/>
        </w:rPr>
      </w:pPr>
      <w:r w:rsidRPr="00D52C33">
        <w:rPr>
          <w:sz w:val="28"/>
          <w:szCs w:val="28"/>
        </w:rPr>
        <w:t xml:space="preserve">- </w:t>
      </w:r>
      <w:r w:rsidRPr="00D52C33">
        <w:rPr>
          <w:rFonts w:eastAsia="Times New Roman"/>
          <w:bCs/>
          <w:sz w:val="28"/>
          <w:szCs w:val="28"/>
          <w:lang w:val="nl-NL"/>
        </w:rPr>
        <w:t>Tích cực hợp tác với UNHCR trong giải quyết các vấn đề về quốc tịch, hộ tịch;</w:t>
      </w:r>
    </w:p>
    <w:p w:rsidR="0068647F" w:rsidRPr="00D52C33" w:rsidRDefault="0068647F" w:rsidP="00D52C33">
      <w:pPr>
        <w:spacing w:before="120" w:after="0" w:line="240" w:lineRule="auto"/>
        <w:ind w:firstLine="567"/>
        <w:jc w:val="both"/>
        <w:rPr>
          <w:rFonts w:eastAsia="Times New Roman"/>
          <w:bCs/>
          <w:sz w:val="28"/>
          <w:szCs w:val="28"/>
          <w:lang w:val="nl-NL"/>
        </w:rPr>
      </w:pPr>
      <w:r w:rsidRPr="00D52C33">
        <w:rPr>
          <w:sz w:val="28"/>
          <w:szCs w:val="28"/>
        </w:rPr>
        <w:t xml:space="preserve">- </w:t>
      </w:r>
      <w:r w:rsidRPr="00D52C33">
        <w:rPr>
          <w:rFonts w:eastAsia="Times New Roman"/>
          <w:bCs/>
          <w:sz w:val="28"/>
          <w:szCs w:val="28"/>
          <w:lang w:val="nl-NL"/>
        </w:rPr>
        <w:t>Một số hoạt động đối ngoại của Lãnh đạo cấp Vụ và các hoạt động đối ngoại khác.</w:t>
      </w:r>
    </w:p>
    <w:p w:rsidR="0068647F" w:rsidRPr="00D52C33" w:rsidRDefault="0068647F" w:rsidP="00D52C33">
      <w:pPr>
        <w:spacing w:before="120" w:after="0" w:line="240" w:lineRule="auto"/>
        <w:ind w:firstLine="567"/>
        <w:jc w:val="both"/>
        <w:rPr>
          <w:rFonts w:eastAsia="Times New Roman"/>
          <w:bCs/>
          <w:sz w:val="28"/>
          <w:szCs w:val="28"/>
          <w:lang w:val="nl-NL"/>
        </w:rPr>
      </w:pPr>
      <w:r w:rsidRPr="00D52C33">
        <w:rPr>
          <w:rFonts w:eastAsia="Times New Roman"/>
          <w:bCs/>
          <w:sz w:val="28"/>
          <w:szCs w:val="28"/>
          <w:lang w:val="nl-NL"/>
        </w:rPr>
        <w:t>Các chuyên đề được đăng tải tập trung vào các thông tin, sự kiện đối ngoại của Bộ, Ngành Tư pháp trong Quý I</w:t>
      </w:r>
      <w:r w:rsidR="00F264E6">
        <w:rPr>
          <w:rFonts w:eastAsia="Times New Roman"/>
          <w:bCs/>
          <w:sz w:val="28"/>
          <w:szCs w:val="28"/>
          <w:lang w:val="nl-NL"/>
        </w:rPr>
        <w:t>I</w:t>
      </w:r>
      <w:r w:rsidRPr="00D52C33">
        <w:rPr>
          <w:rFonts w:eastAsia="Times New Roman"/>
          <w:bCs/>
          <w:sz w:val="28"/>
          <w:szCs w:val="28"/>
          <w:lang w:val="nl-NL"/>
        </w:rPr>
        <w:t>/2020</w:t>
      </w:r>
      <w:r w:rsidR="000C2C64" w:rsidRPr="00D52C33">
        <w:rPr>
          <w:rFonts w:eastAsia="Times New Roman"/>
          <w:bCs/>
          <w:sz w:val="28"/>
          <w:szCs w:val="28"/>
          <w:lang w:val="nl-NL"/>
        </w:rPr>
        <w:t xml:space="preserve"> nhằm kịp thời phản ánh các kết quả hợp tác giữa Bộ ta với các đối tác quốc tế trong lĩnh vực pháp luật và tư pháp. Các kết quả đăng tải là cơ sở dữ liệu, tổng hợp thông tin nhằm chia sẻ cho các cơ quan, đơn vị biết và </w:t>
      </w:r>
      <w:r w:rsidR="00B31F5C" w:rsidRPr="00D52C33">
        <w:rPr>
          <w:rFonts w:eastAsia="Times New Roman"/>
          <w:bCs/>
          <w:sz w:val="28"/>
          <w:szCs w:val="28"/>
          <w:lang w:val="nl-NL"/>
        </w:rPr>
        <w:t>sử dụng các kinh nghiệm, kiến thức quốc tế trong các hoạt động chuyên môn của đơn vị.</w:t>
      </w:r>
    </w:p>
    <w:p w:rsidR="00C005C5" w:rsidRPr="00D52C33" w:rsidRDefault="00C005C5" w:rsidP="00D52C33">
      <w:pPr>
        <w:spacing w:before="120" w:after="0" w:line="240" w:lineRule="auto"/>
        <w:ind w:firstLine="567"/>
        <w:jc w:val="both"/>
        <w:rPr>
          <w:b/>
          <w:sz w:val="28"/>
          <w:szCs w:val="28"/>
        </w:rPr>
      </w:pPr>
      <w:r w:rsidRPr="00D52C33">
        <w:rPr>
          <w:b/>
          <w:sz w:val="28"/>
          <w:szCs w:val="28"/>
        </w:rPr>
        <w:t>1.</w:t>
      </w:r>
      <w:r w:rsidR="00155713" w:rsidRPr="00D52C33">
        <w:rPr>
          <w:b/>
          <w:sz w:val="28"/>
          <w:szCs w:val="28"/>
        </w:rPr>
        <w:t>3</w:t>
      </w:r>
      <w:r w:rsidRPr="00D52C33">
        <w:rPr>
          <w:b/>
          <w:sz w:val="28"/>
          <w:szCs w:val="28"/>
        </w:rPr>
        <w:t xml:space="preserve">. Thực hiện các chuyên đề nghiên cứu </w:t>
      </w:r>
      <w:r w:rsidR="00217892" w:rsidRPr="00D52C33">
        <w:rPr>
          <w:b/>
          <w:sz w:val="28"/>
          <w:szCs w:val="28"/>
        </w:rPr>
        <w:t xml:space="preserve">để xác định các chủ đề của </w:t>
      </w:r>
      <w:r w:rsidR="00177628" w:rsidRPr="00D52C33">
        <w:rPr>
          <w:b/>
          <w:sz w:val="28"/>
          <w:szCs w:val="28"/>
        </w:rPr>
        <w:t>Phiên thảo luận hoàn thiện, thực thi pháp luật và Diễn đàn pháp luật</w:t>
      </w:r>
    </w:p>
    <w:p w:rsidR="00177628" w:rsidRPr="00D52C33" w:rsidRDefault="00177628" w:rsidP="00D52C33">
      <w:pPr>
        <w:spacing w:before="120" w:after="0" w:line="240" w:lineRule="auto"/>
        <w:ind w:firstLine="567"/>
        <w:jc w:val="both"/>
        <w:rPr>
          <w:sz w:val="28"/>
          <w:szCs w:val="28"/>
        </w:rPr>
      </w:pPr>
      <w:r w:rsidRPr="00D52C33">
        <w:rPr>
          <w:sz w:val="28"/>
          <w:szCs w:val="28"/>
        </w:rPr>
        <w:t xml:space="preserve">Để có cơ sở trao đổi với đối tác </w:t>
      </w:r>
      <w:r w:rsidR="0066228D" w:rsidRPr="00D52C33">
        <w:rPr>
          <w:sz w:val="28"/>
          <w:szCs w:val="28"/>
        </w:rPr>
        <w:t xml:space="preserve">và </w:t>
      </w:r>
      <w:r w:rsidRPr="00D52C33">
        <w:rPr>
          <w:sz w:val="28"/>
          <w:szCs w:val="28"/>
        </w:rPr>
        <w:t>báo cáo Lãnh đạo Bộ về chủ đề</w:t>
      </w:r>
      <w:r w:rsidR="0066228D" w:rsidRPr="00D52C33">
        <w:rPr>
          <w:sz w:val="28"/>
          <w:szCs w:val="28"/>
        </w:rPr>
        <w:t>,</w:t>
      </w:r>
      <w:r w:rsidRPr="00D52C33">
        <w:rPr>
          <w:sz w:val="28"/>
          <w:szCs w:val="28"/>
        </w:rPr>
        <w:t xml:space="preserve"> nội dung của các Phiên thảo luận hoàn thiện, thực thi pháp luật và Diễn đàn pháp luật</w:t>
      </w:r>
      <w:r w:rsidR="0066228D" w:rsidRPr="00D52C33">
        <w:rPr>
          <w:sz w:val="28"/>
          <w:szCs w:val="28"/>
        </w:rPr>
        <w:t xml:space="preserve"> hàng năm</w:t>
      </w:r>
      <w:r w:rsidRPr="00D52C33">
        <w:rPr>
          <w:sz w:val="28"/>
          <w:szCs w:val="28"/>
        </w:rPr>
        <w:t>, Nhóm quan hệ đối tác pháp luật đã chủ động thực hiện các nghiên cứu trên cơ sở t</w:t>
      </w:r>
      <w:r w:rsidR="007509AD" w:rsidRPr="00D52C33">
        <w:rPr>
          <w:sz w:val="28"/>
          <w:szCs w:val="28"/>
        </w:rPr>
        <w:t>ổng hợp các</w:t>
      </w:r>
      <w:r w:rsidRPr="00D52C33">
        <w:rPr>
          <w:sz w:val="28"/>
          <w:szCs w:val="28"/>
        </w:rPr>
        <w:t xml:space="preserve"> thông tin về </w:t>
      </w:r>
      <w:r w:rsidR="007509AD" w:rsidRPr="00D52C33">
        <w:rPr>
          <w:sz w:val="28"/>
          <w:szCs w:val="28"/>
        </w:rPr>
        <w:t xml:space="preserve">các văn bản pháp luật được ban hành </w:t>
      </w:r>
      <w:r w:rsidR="0066228D" w:rsidRPr="00D52C33">
        <w:rPr>
          <w:sz w:val="28"/>
          <w:szCs w:val="28"/>
        </w:rPr>
        <w:t xml:space="preserve">mới, sửa đổi, bổ sung </w:t>
      </w:r>
      <w:r w:rsidR="007509AD" w:rsidRPr="00D52C33">
        <w:rPr>
          <w:sz w:val="28"/>
          <w:szCs w:val="28"/>
        </w:rPr>
        <w:t>trong năm, chương trình xây dựng luật, pháp lệnh hàng năm của Quốc hội, kết quả</w:t>
      </w:r>
      <w:r w:rsidR="0066228D" w:rsidRPr="00D52C33">
        <w:rPr>
          <w:sz w:val="28"/>
          <w:szCs w:val="28"/>
        </w:rPr>
        <w:t>/thành tựu</w:t>
      </w:r>
      <w:r w:rsidR="007509AD" w:rsidRPr="00D52C33">
        <w:rPr>
          <w:sz w:val="28"/>
          <w:szCs w:val="28"/>
        </w:rPr>
        <w:t xml:space="preserve"> cải cách tư pháp</w:t>
      </w:r>
      <w:r w:rsidR="0066228D" w:rsidRPr="00D52C33">
        <w:rPr>
          <w:sz w:val="28"/>
          <w:szCs w:val="28"/>
        </w:rPr>
        <w:t xml:space="preserve"> cũng như các nhiệm vụ </w:t>
      </w:r>
      <w:r w:rsidR="00F63BFC" w:rsidRPr="00D52C33">
        <w:rPr>
          <w:sz w:val="28"/>
          <w:szCs w:val="28"/>
        </w:rPr>
        <w:t>trọng tâm/</w:t>
      </w:r>
      <w:r w:rsidR="0066228D" w:rsidRPr="00D52C33">
        <w:rPr>
          <w:sz w:val="28"/>
          <w:szCs w:val="28"/>
        </w:rPr>
        <w:t>ưu ti</w:t>
      </w:r>
      <w:r w:rsidR="00F63BFC" w:rsidRPr="00D52C33">
        <w:rPr>
          <w:sz w:val="28"/>
          <w:szCs w:val="28"/>
        </w:rPr>
        <w:t>ê</w:t>
      </w:r>
      <w:r w:rsidR="0066228D" w:rsidRPr="00D52C33">
        <w:rPr>
          <w:sz w:val="28"/>
          <w:szCs w:val="28"/>
        </w:rPr>
        <w:t>n, các vấn đề pháp luật và tư pháp xã hội</w:t>
      </w:r>
      <w:r w:rsidR="007509AD" w:rsidRPr="00D52C33">
        <w:rPr>
          <w:sz w:val="28"/>
          <w:szCs w:val="28"/>
        </w:rPr>
        <w:t xml:space="preserve"> </w:t>
      </w:r>
      <w:r w:rsidR="0066228D" w:rsidRPr="00D52C33">
        <w:rPr>
          <w:sz w:val="28"/>
          <w:szCs w:val="28"/>
        </w:rPr>
        <w:t xml:space="preserve">quan tâm; kết hợp với trao đổi, tìm hiểu </w:t>
      </w:r>
      <w:r w:rsidR="00F63BFC" w:rsidRPr="00D52C33">
        <w:rPr>
          <w:sz w:val="28"/>
          <w:szCs w:val="28"/>
        </w:rPr>
        <w:t xml:space="preserve">mong muốn, nhu cầu hợp tác của các đối tác. </w:t>
      </w:r>
      <w:r w:rsidR="008449FD" w:rsidRPr="00D52C33">
        <w:rPr>
          <w:sz w:val="28"/>
          <w:szCs w:val="28"/>
        </w:rPr>
        <w:t>Trên cở kết quả nghiên cứu, N</w:t>
      </w:r>
      <w:r w:rsidR="00E30C9B" w:rsidRPr="00D52C33">
        <w:rPr>
          <w:sz w:val="28"/>
          <w:szCs w:val="28"/>
        </w:rPr>
        <w:t>h</w:t>
      </w:r>
      <w:r w:rsidR="008449FD" w:rsidRPr="00D52C33">
        <w:rPr>
          <w:sz w:val="28"/>
          <w:szCs w:val="28"/>
        </w:rPr>
        <w:t>óm đã đề</w:t>
      </w:r>
      <w:r w:rsidR="00F63BFC" w:rsidRPr="00D52C33">
        <w:rPr>
          <w:sz w:val="28"/>
          <w:szCs w:val="28"/>
        </w:rPr>
        <w:t xml:space="preserve"> xuất các chủ đề thích hợp </w:t>
      </w:r>
      <w:r w:rsidR="008449FD" w:rsidRPr="00D52C33">
        <w:rPr>
          <w:sz w:val="28"/>
          <w:szCs w:val="28"/>
        </w:rPr>
        <w:t>cho các Phiên thảo luận và Diễn đàn pháp luật trong năm qua.</w:t>
      </w:r>
      <w:r w:rsidR="00F63BFC" w:rsidRPr="00D52C33">
        <w:rPr>
          <w:sz w:val="28"/>
          <w:szCs w:val="28"/>
        </w:rPr>
        <w:t xml:space="preserve"> </w:t>
      </w:r>
      <w:r w:rsidRPr="00D52C33">
        <w:rPr>
          <w:sz w:val="28"/>
          <w:szCs w:val="28"/>
        </w:rPr>
        <w:t xml:space="preserve"> </w:t>
      </w:r>
    </w:p>
    <w:p w:rsidR="000E7952" w:rsidRPr="00D52C33" w:rsidRDefault="000E7952" w:rsidP="00D52C33">
      <w:pPr>
        <w:spacing w:before="120" w:after="0" w:line="240" w:lineRule="auto"/>
        <w:ind w:firstLine="567"/>
        <w:jc w:val="both"/>
        <w:rPr>
          <w:b/>
          <w:i/>
          <w:sz w:val="28"/>
          <w:szCs w:val="28"/>
        </w:rPr>
      </w:pPr>
      <w:r w:rsidRPr="00D52C33">
        <w:rPr>
          <w:b/>
          <w:i/>
          <w:sz w:val="28"/>
          <w:szCs w:val="28"/>
        </w:rPr>
        <w:t>2. Những hạn chế, khó khăn</w:t>
      </w:r>
    </w:p>
    <w:p w:rsidR="00E61490" w:rsidRPr="00D52C33" w:rsidRDefault="00E45A48" w:rsidP="00D52C33">
      <w:pPr>
        <w:spacing w:before="120" w:after="0" w:line="240" w:lineRule="auto"/>
        <w:ind w:firstLine="567"/>
        <w:jc w:val="both"/>
        <w:rPr>
          <w:sz w:val="28"/>
          <w:szCs w:val="28"/>
        </w:rPr>
      </w:pPr>
      <w:r w:rsidRPr="00D52C33">
        <w:rPr>
          <w:sz w:val="28"/>
          <w:szCs w:val="28"/>
        </w:rPr>
        <w:t>-</w:t>
      </w:r>
      <w:r w:rsidR="00EF34EA" w:rsidRPr="00D52C33">
        <w:rPr>
          <w:sz w:val="28"/>
          <w:szCs w:val="28"/>
        </w:rPr>
        <w:t xml:space="preserve"> </w:t>
      </w:r>
      <w:r w:rsidR="00E61490" w:rsidRPr="00D52C33">
        <w:rPr>
          <w:rFonts w:eastAsia="Times New Roman"/>
          <w:sz w:val="28"/>
          <w:szCs w:val="28"/>
        </w:rPr>
        <w:t xml:space="preserve">Covid-19 trở thành đại dịch toàn cầu, ảnh hưởng toàn diện và sâu sắc đến sức khỏe cộng đồng, kinh tế - xã hội và các hoạt động đối ngoại song phương và đa phương. </w:t>
      </w:r>
      <w:r w:rsidR="00E61490" w:rsidRPr="00D52C33">
        <w:rPr>
          <w:rFonts w:eastAsia="Times New Roman"/>
          <w:bCs/>
          <w:sz w:val="28"/>
          <w:szCs w:val="28"/>
        </w:rPr>
        <w:t xml:space="preserve">Tính đến ngày 13/4, dịch Covid-19 đã lan rộng ra hầu hết các quốc gia và vùng lãnh thổ với 1.852.652 ca nhiễm và 114.208 ca tử vong (so với mức 28.262 ca nhiễm và 565 ca tử vong ngày 06/02). Lần đầu tiên sau 11 năm, Tổ chức Y tế thế giới (WHO) chính thức công bố đại dịch toàn cầu (11/3). Dù mới diễn ra trong hơn 2 tháng song dịch Covid-19 đã tác động to lớn, sâu rộng và toàn diện đến mọi mặt đời sống xã hội, kinh tế, chính trị và quan hệ quốc tế của các nước và trên cấp độ toàn cầu. </w:t>
      </w:r>
      <w:r w:rsidR="00E61490" w:rsidRPr="00D52C33">
        <w:rPr>
          <w:rFonts w:eastAsia="Times New Roman"/>
          <w:bCs/>
          <w:i/>
          <w:sz w:val="28"/>
          <w:szCs w:val="28"/>
        </w:rPr>
        <w:t>Về quan hệ quốc tế</w:t>
      </w:r>
      <w:r w:rsidR="00E61490" w:rsidRPr="00D52C33">
        <w:rPr>
          <w:rFonts w:eastAsia="Times New Roman"/>
          <w:bCs/>
          <w:sz w:val="28"/>
          <w:szCs w:val="28"/>
        </w:rPr>
        <w:t>, phần lớn các hoạt động đối ngoại, các hội nghị quốc tế đều bị hoãn, hủy</w:t>
      </w:r>
      <w:r w:rsidR="00E61490" w:rsidRPr="00D52C33">
        <w:rPr>
          <w:rStyle w:val="FootnoteReference"/>
          <w:rFonts w:eastAsia="Times New Roman"/>
          <w:bCs/>
          <w:sz w:val="28"/>
          <w:szCs w:val="28"/>
        </w:rPr>
        <w:footnoteReference w:id="1"/>
      </w:r>
      <w:r w:rsidR="00E61490" w:rsidRPr="00D52C33">
        <w:rPr>
          <w:rFonts w:eastAsia="Times New Roman"/>
          <w:bCs/>
          <w:sz w:val="28"/>
          <w:szCs w:val="28"/>
        </w:rPr>
        <w:t xml:space="preserve"> hoặc chuyển sang hình thức họp trực tuyến. Bên cạnh đó, dịch bệnh còn ảnh hưởng đến quan hệ và lòng tin </w:t>
      </w:r>
      <w:r w:rsidR="00E61490" w:rsidRPr="00D52C33">
        <w:rPr>
          <w:rFonts w:eastAsia="Times New Roman"/>
          <w:bCs/>
          <w:sz w:val="28"/>
          <w:szCs w:val="28"/>
        </w:rPr>
        <w:lastRenderedPageBreak/>
        <w:t>giữa một số quốc gia, nhất là về các biện pháp phòng chống, kiểm soát hoạt động xuất nhập cảnh và tranh giành trang thiết bị y tế</w:t>
      </w:r>
      <w:r w:rsidR="00E61490" w:rsidRPr="00D52C33">
        <w:rPr>
          <w:rStyle w:val="FootnoteReference"/>
          <w:rFonts w:eastAsia="Times New Roman"/>
          <w:bCs/>
          <w:sz w:val="28"/>
          <w:szCs w:val="28"/>
        </w:rPr>
        <w:footnoteReference w:id="2"/>
      </w:r>
      <w:r w:rsidR="00E61490" w:rsidRPr="00D52C33">
        <w:rPr>
          <w:rFonts w:eastAsia="Times New Roman"/>
          <w:bCs/>
          <w:sz w:val="28"/>
          <w:szCs w:val="28"/>
        </w:rPr>
        <w:t>. Nhiều tổ chức quốc tế và khu vực chưa thực sự phát huy được vai trò thúc đẩy hợp tác quốc tế chống dịch bệnh.</w:t>
      </w:r>
      <w:r w:rsidR="00CA6DCF" w:rsidRPr="00D52C33">
        <w:rPr>
          <w:rFonts w:eastAsia="Times New Roman"/>
          <w:bCs/>
          <w:sz w:val="28"/>
          <w:szCs w:val="28"/>
        </w:rPr>
        <w:t xml:space="preserve"> </w:t>
      </w:r>
      <w:r w:rsidR="00E61490" w:rsidRPr="00D52C33">
        <w:rPr>
          <w:rFonts w:eastAsia="Times New Roman"/>
          <w:bCs/>
          <w:sz w:val="28"/>
          <w:szCs w:val="28"/>
        </w:rPr>
        <w:t>Mặc dù mức độ còn hạn chế song các nước đang đẩy mạnh các hoạt động hợp tác quốc tế, phối hợp chính sách, hỗ trợ lẫn nhau, chia sẻ kinh nghiệm ứng phó dịch bệnh. Hình thức họp và trao đổi trực tuyến được sử dụng phổ biến trong ngoại giao cấp cao, nội dung đều xoay quanh phòng, chống dịch bệnh</w:t>
      </w:r>
    </w:p>
    <w:p w:rsidR="00E45A48" w:rsidRPr="00D52C33" w:rsidRDefault="00CA6DCF" w:rsidP="00D52C33">
      <w:pPr>
        <w:spacing w:before="120" w:after="0" w:line="240" w:lineRule="auto"/>
        <w:ind w:firstLine="567"/>
        <w:jc w:val="both"/>
        <w:rPr>
          <w:sz w:val="28"/>
          <w:szCs w:val="28"/>
        </w:rPr>
      </w:pPr>
      <w:r w:rsidRPr="00D52C33">
        <w:rPr>
          <w:sz w:val="28"/>
          <w:szCs w:val="28"/>
        </w:rPr>
        <w:t xml:space="preserve">- Do ảnh hưởng của đại dịch Covid-19 nên các hoạt động của Nhóm Quan hệ đối tác pháp luật đã có sự điều chỉnh về thời gian và phương thức triển khai hoạt động. </w:t>
      </w:r>
      <w:r w:rsidR="00EF34EA" w:rsidRPr="00D52C33">
        <w:rPr>
          <w:sz w:val="28"/>
          <w:szCs w:val="28"/>
        </w:rPr>
        <w:t xml:space="preserve">Việc tổ chức các </w:t>
      </w:r>
      <w:r w:rsidR="003C30FF" w:rsidRPr="00D52C33">
        <w:rPr>
          <w:sz w:val="28"/>
          <w:szCs w:val="28"/>
        </w:rPr>
        <w:t>Phiên thảo luận hoàn thiện và thực thi pháp luật hàng quý và D</w:t>
      </w:r>
      <w:r w:rsidR="00EF34EA" w:rsidRPr="00D52C33">
        <w:rPr>
          <w:sz w:val="28"/>
          <w:szCs w:val="28"/>
        </w:rPr>
        <w:t xml:space="preserve">iễn đàn pháp luật </w:t>
      </w:r>
      <w:r w:rsidR="003C30FF" w:rsidRPr="00D52C33">
        <w:rPr>
          <w:sz w:val="28"/>
          <w:szCs w:val="28"/>
        </w:rPr>
        <w:t xml:space="preserve">thường niên </w:t>
      </w:r>
      <w:r w:rsidR="00EF34EA" w:rsidRPr="00D52C33">
        <w:rPr>
          <w:sz w:val="28"/>
          <w:szCs w:val="28"/>
        </w:rPr>
        <w:t xml:space="preserve">của Nhóm quan hệ đối tác </w:t>
      </w:r>
      <w:r w:rsidR="00225944" w:rsidRPr="00D52C33">
        <w:rPr>
          <w:sz w:val="28"/>
          <w:szCs w:val="28"/>
        </w:rPr>
        <w:t>trong bối cảnh đại dịch covid-19 và cách ly toàn xã hội đã được tạ</w:t>
      </w:r>
      <w:r w:rsidR="00F41CE4" w:rsidRPr="00D52C33">
        <w:rPr>
          <w:sz w:val="28"/>
          <w:szCs w:val="28"/>
        </w:rPr>
        <w:t>m hoãn. Một số chuyên đề nghiên cứu đề xuất lựa chọn chủ đề tổ chức Diễn đàn pháp luật còn</w:t>
      </w:r>
      <w:r w:rsidR="00E45A48" w:rsidRPr="00D52C33">
        <w:rPr>
          <w:sz w:val="28"/>
          <w:szCs w:val="28"/>
        </w:rPr>
        <w:t xml:space="preserve"> ph</w:t>
      </w:r>
      <w:r w:rsidR="00C005C5" w:rsidRPr="00D52C33">
        <w:rPr>
          <w:sz w:val="28"/>
          <w:szCs w:val="28"/>
        </w:rPr>
        <w:t>ụ thuộc vào tiến độ hoàn thiện hệ thống pháp luật, mức đ</w:t>
      </w:r>
      <w:r w:rsidR="00177628" w:rsidRPr="00D52C33">
        <w:rPr>
          <w:sz w:val="28"/>
          <w:szCs w:val="28"/>
        </w:rPr>
        <w:t>ộ</w:t>
      </w:r>
      <w:r w:rsidR="00C005C5" w:rsidRPr="00D52C33">
        <w:rPr>
          <w:sz w:val="28"/>
          <w:szCs w:val="28"/>
        </w:rPr>
        <w:t xml:space="preserve"> hoàn thành các nhiệm vụ cải các tư pháp cũng như việc thực hiện các nhiệm vụ trọng tâm của Bộ, ngành. Bên cạnh đó, quá trình trao đổi, thống nhất với nhà tài trợ về </w:t>
      </w:r>
      <w:r w:rsidR="00E45A48" w:rsidRPr="00D52C33">
        <w:rPr>
          <w:sz w:val="28"/>
          <w:szCs w:val="28"/>
        </w:rPr>
        <w:t>chủ đề, nội dung</w:t>
      </w:r>
      <w:r w:rsidR="00C005C5" w:rsidRPr="00D52C33">
        <w:rPr>
          <w:sz w:val="28"/>
          <w:szCs w:val="28"/>
        </w:rPr>
        <w:t xml:space="preserve"> tham luận</w:t>
      </w:r>
      <w:r w:rsidR="00EF34EA" w:rsidRPr="00D52C33">
        <w:rPr>
          <w:sz w:val="28"/>
          <w:szCs w:val="28"/>
        </w:rPr>
        <w:t>, thời gian tổ chức</w:t>
      </w:r>
      <w:r w:rsidR="00E45A48" w:rsidRPr="00D52C33">
        <w:rPr>
          <w:sz w:val="28"/>
          <w:szCs w:val="28"/>
        </w:rPr>
        <w:t xml:space="preserve"> các </w:t>
      </w:r>
      <w:r w:rsidR="00C005C5" w:rsidRPr="00D52C33">
        <w:rPr>
          <w:sz w:val="28"/>
          <w:szCs w:val="28"/>
        </w:rPr>
        <w:t>sự kiện này cũng cần nhiều thời gian và sự phối hợp chặt chẽ giữa các bên có liên quan.</w:t>
      </w:r>
      <w:r w:rsidR="000932C9" w:rsidRPr="00D52C33">
        <w:rPr>
          <w:sz w:val="28"/>
          <w:szCs w:val="28"/>
        </w:rPr>
        <w:t xml:space="preserve"> </w:t>
      </w:r>
    </w:p>
    <w:p w:rsidR="00DA3F1C" w:rsidRPr="00D52C33" w:rsidRDefault="00DA3F1C" w:rsidP="00D52C33">
      <w:pPr>
        <w:spacing w:before="120" w:after="0" w:line="240" w:lineRule="auto"/>
        <w:ind w:firstLine="567"/>
        <w:jc w:val="both"/>
        <w:rPr>
          <w:sz w:val="28"/>
          <w:szCs w:val="28"/>
        </w:rPr>
      </w:pPr>
      <w:r w:rsidRPr="00D52C33">
        <w:rPr>
          <w:sz w:val="28"/>
          <w:szCs w:val="28"/>
        </w:rPr>
        <w:t xml:space="preserve">- Thông tin, kết quả hoạt động hợp tác được chia sẻ </w:t>
      </w:r>
      <w:r w:rsidR="001F62AE" w:rsidRPr="00D52C33">
        <w:rPr>
          <w:sz w:val="28"/>
          <w:szCs w:val="28"/>
        </w:rPr>
        <w:t xml:space="preserve">(không bao gồm các thông tin chia sẻ tại các Diễn đàn pháp luật) </w:t>
      </w:r>
      <w:r w:rsidRPr="00D52C33">
        <w:rPr>
          <w:sz w:val="28"/>
          <w:szCs w:val="28"/>
        </w:rPr>
        <w:t>mới chủ yếu từ các hoạt động của Bộ Tư pháp hoặc trong phạm vi hợp tác với các đối tác trong khuôn khổ các chương trình, dự án do Bộ Tư pháp là cơ quan chủ quản.</w:t>
      </w:r>
    </w:p>
    <w:p w:rsidR="008B6386" w:rsidRPr="00D52C33" w:rsidRDefault="008A119E" w:rsidP="00D52C33">
      <w:pPr>
        <w:spacing w:before="120" w:after="0" w:line="240" w:lineRule="auto"/>
        <w:ind w:firstLine="567"/>
        <w:jc w:val="both"/>
        <w:rPr>
          <w:b/>
          <w:sz w:val="28"/>
          <w:szCs w:val="28"/>
        </w:rPr>
      </w:pPr>
      <w:r w:rsidRPr="00D52C33">
        <w:rPr>
          <w:b/>
          <w:sz w:val="28"/>
          <w:szCs w:val="28"/>
        </w:rPr>
        <w:t xml:space="preserve">II. </w:t>
      </w:r>
      <w:r w:rsidR="006434C9" w:rsidRPr="00D52C33">
        <w:rPr>
          <w:b/>
          <w:sz w:val="28"/>
          <w:szCs w:val="28"/>
        </w:rPr>
        <w:t>Các thông tin hợp tác quốc tế về pháp luật đã đăng tải trên N</w:t>
      </w:r>
      <w:r w:rsidR="00753089" w:rsidRPr="00D52C33">
        <w:rPr>
          <w:b/>
          <w:sz w:val="28"/>
          <w:szCs w:val="28"/>
        </w:rPr>
        <w:t>hóm Quan hệ đối tác pháp luật</w:t>
      </w:r>
      <w:r w:rsidR="006434C9" w:rsidRPr="00D52C33">
        <w:rPr>
          <w:b/>
          <w:sz w:val="28"/>
          <w:szCs w:val="28"/>
        </w:rPr>
        <w:t xml:space="preserve"> Quý </w:t>
      </w:r>
      <w:r w:rsidR="002C35CF" w:rsidRPr="00D52C33">
        <w:rPr>
          <w:b/>
          <w:sz w:val="28"/>
          <w:szCs w:val="28"/>
        </w:rPr>
        <w:t>I</w:t>
      </w:r>
      <w:r w:rsidR="006434C9" w:rsidRPr="00D52C33">
        <w:rPr>
          <w:b/>
          <w:sz w:val="28"/>
          <w:szCs w:val="28"/>
        </w:rPr>
        <w:t>I/2020</w:t>
      </w:r>
    </w:p>
    <w:p w:rsidR="00DF6854" w:rsidRPr="00D52C33" w:rsidRDefault="00DF6854" w:rsidP="00D52C33">
      <w:pPr>
        <w:spacing w:before="120" w:after="0" w:line="240" w:lineRule="auto"/>
        <w:ind w:firstLine="567"/>
        <w:jc w:val="both"/>
        <w:rPr>
          <w:rFonts w:eastAsia="Times New Roman"/>
          <w:sz w:val="28"/>
          <w:szCs w:val="28"/>
          <w:lang w:val="nl-NL"/>
        </w:rPr>
      </w:pPr>
      <w:r w:rsidRPr="00D52C33">
        <w:rPr>
          <w:rFonts w:eastAsia="Times New Roman"/>
          <w:sz w:val="28"/>
          <w:szCs w:val="28"/>
          <w:lang w:val="nl-NL"/>
        </w:rPr>
        <w:t xml:space="preserve">Trên cơ sở bám sát các </w:t>
      </w:r>
      <w:r w:rsidRPr="00D52C33">
        <w:rPr>
          <w:rFonts w:eastAsia="Times New Roman"/>
          <w:sz w:val="28"/>
          <w:szCs w:val="28"/>
        </w:rPr>
        <w:t xml:space="preserve">chủ trương, chính sách của Đảng và Nhà nước về quản lý hoạt động đối ngoại và hợp tác quốc tế về pháp luật và với Kế hoạch hoạt động đối ngoại đã được cấp có thẩm quyền phê duyệt, cũng như chỉ đạo chung của Chính phủ </w:t>
      </w:r>
      <w:r w:rsidRPr="00D52C33">
        <w:rPr>
          <w:sz w:val="28"/>
          <w:szCs w:val="28"/>
          <w:lang w:val="nl-NL"/>
        </w:rPr>
        <w:t xml:space="preserve">tại </w:t>
      </w:r>
      <w:r w:rsidRPr="00D52C33">
        <w:rPr>
          <w:sz w:val="28"/>
          <w:szCs w:val="28"/>
        </w:rPr>
        <w:t>Nghị quyết số 84/NQ-CP về các nhiệm vụ, giải pháp tiếp tục tháo gỡ khó khăn cho sản xuất kinh doanh, thúc đẩy giải ngân vốn đầu tư công và bảo đảm trật tự an toàn xã hội trong bối cảnh đại dịch Covid-19</w:t>
      </w:r>
      <w:r w:rsidRPr="00D52C33">
        <w:rPr>
          <w:rFonts w:eastAsia="Times New Roman"/>
          <w:sz w:val="28"/>
          <w:szCs w:val="28"/>
        </w:rPr>
        <w:t xml:space="preserve">, trong Quý II/2020, </w:t>
      </w:r>
      <w:r w:rsidRPr="00D52C33">
        <w:rPr>
          <w:rFonts w:eastAsia="Times New Roman"/>
          <w:sz w:val="28"/>
          <w:szCs w:val="28"/>
          <w:lang w:val="nl-NL"/>
        </w:rPr>
        <w:t>Bộ Tư pháp đã tiếp tục triển khai các hoạt động đối ngoại với các hình thức mới, tiếp tục thúc đẩy quan hệ hợp tác với các đối tác truyền thống, góp phần duy trì và phát triển quan hệ hợp tác quốc tế về pháp luật và tư pháp với nhiều đối tác. Những kết quả đã đạt được cụ thể như sau:</w:t>
      </w:r>
    </w:p>
    <w:p w:rsidR="00DF6854" w:rsidRPr="00D52C33" w:rsidRDefault="00DF6854" w:rsidP="00D52C33">
      <w:pPr>
        <w:pStyle w:val="ListParagraph"/>
        <w:numPr>
          <w:ilvl w:val="0"/>
          <w:numId w:val="4"/>
        </w:numPr>
        <w:tabs>
          <w:tab w:val="left" w:pos="993"/>
        </w:tabs>
        <w:spacing w:before="120" w:after="0" w:line="240" w:lineRule="auto"/>
        <w:ind w:left="0" w:firstLine="567"/>
        <w:contextualSpacing w:val="0"/>
        <w:jc w:val="both"/>
        <w:rPr>
          <w:rFonts w:eastAsia="Times New Roman"/>
          <w:b/>
          <w:sz w:val="28"/>
          <w:szCs w:val="28"/>
          <w:lang w:val="nl-NL"/>
        </w:rPr>
      </w:pPr>
      <w:r w:rsidRPr="00D52C33">
        <w:rPr>
          <w:rFonts w:eastAsia="Times New Roman"/>
          <w:b/>
          <w:sz w:val="28"/>
          <w:szCs w:val="28"/>
          <w:lang w:val="nl-NL"/>
        </w:rPr>
        <w:t xml:space="preserve">Hoạt động đối ngoại của Lãnh đạo Bộ </w:t>
      </w:r>
    </w:p>
    <w:p w:rsidR="00DF6854" w:rsidRPr="00D52C33" w:rsidRDefault="00DF6854" w:rsidP="00D52C33">
      <w:pPr>
        <w:tabs>
          <w:tab w:val="left" w:pos="567"/>
        </w:tabs>
        <w:spacing w:before="120" w:after="0" w:line="240" w:lineRule="auto"/>
        <w:ind w:firstLine="567"/>
        <w:jc w:val="both"/>
        <w:rPr>
          <w:rFonts w:eastAsia="Times New Roman"/>
          <w:b/>
          <w:bCs/>
          <w:i/>
          <w:sz w:val="28"/>
          <w:szCs w:val="28"/>
          <w:lang w:val="nl-NL"/>
        </w:rPr>
      </w:pPr>
      <w:r w:rsidRPr="00D52C33">
        <w:rPr>
          <w:rFonts w:eastAsia="Times New Roman"/>
          <w:b/>
          <w:bCs/>
          <w:i/>
          <w:sz w:val="28"/>
          <w:szCs w:val="28"/>
          <w:lang w:val="nl-NL"/>
        </w:rPr>
        <w:t>Khẳng định thành tựu, tầm quan trọng và cùng xây dựng định hướng hợp tác pháp luật và tư pháp giữa Việt Nam và Nhật Bản trong giai đoạn mới</w:t>
      </w:r>
    </w:p>
    <w:p w:rsidR="00DF6854" w:rsidRPr="00D52C33" w:rsidRDefault="00DF6854" w:rsidP="00D52C33">
      <w:pPr>
        <w:tabs>
          <w:tab w:val="left" w:pos="567"/>
        </w:tabs>
        <w:spacing w:before="120" w:after="0" w:line="240" w:lineRule="auto"/>
        <w:ind w:firstLine="567"/>
        <w:jc w:val="both"/>
        <w:rPr>
          <w:rFonts w:eastAsia="Times New Roman"/>
          <w:sz w:val="28"/>
          <w:szCs w:val="28"/>
          <w:lang w:val="nl-NL"/>
        </w:rPr>
      </w:pPr>
      <w:r w:rsidRPr="00D52C33">
        <w:rPr>
          <w:rFonts w:eastAsia="Times New Roman"/>
          <w:sz w:val="28"/>
          <w:szCs w:val="28"/>
          <w:lang w:val="nl-NL"/>
        </w:rPr>
        <w:t>Ngày 05/6, Bộ trưởng Lê Thành Long đã tiếp ngài Yamada Takio Đại sứ Đặc mệnh toàn quyền Nhật Bản tới thăm và làm việc tại Bộ Tư pháp.</w:t>
      </w:r>
      <w:r w:rsidRPr="00D52C33">
        <w:rPr>
          <w:rFonts w:eastAsia="Times New Roman"/>
          <w:b/>
          <w:bCs/>
          <w:sz w:val="28"/>
          <w:szCs w:val="28"/>
          <w:lang w:val="nl-NL"/>
        </w:rPr>
        <w:t xml:space="preserve"> </w:t>
      </w:r>
      <w:r w:rsidRPr="00D52C33">
        <w:rPr>
          <w:rFonts w:eastAsia="Times New Roman"/>
          <w:sz w:val="28"/>
          <w:szCs w:val="28"/>
          <w:lang w:val="nl-NL"/>
        </w:rPr>
        <w:t xml:space="preserve">Tại buổi tiếp, Bộ trưởng Lê Thành Long đã chúc mừng ngài Yamada Takio được bổ </w:t>
      </w:r>
      <w:r w:rsidRPr="00D52C33">
        <w:rPr>
          <w:rFonts w:eastAsia="Times New Roman"/>
          <w:sz w:val="28"/>
          <w:szCs w:val="28"/>
          <w:lang w:val="nl-NL"/>
        </w:rPr>
        <w:lastRenderedPageBreak/>
        <w:t xml:space="preserve">nhiệm làm Đại sứ Đặc mệnh toàn quyền Nhật Bản tại Việt Nam từ tháng 4/2020; đồng thời chia sẻ vui mừng vì quan hệ Đối tác Chiến lược sâu rộng Việt Nam - Nhật Bản đang trong giai đoạn phát triển tốt đẹp, mạnh mẽ và toàn diện trên tất cả các lĩnh vực với sự tin cậy chính trị ngày càng đuợc củng cố, trong đó lĩnh vực tư pháp và pháp luật, Nhật Bản luôn là đối tác truyền thống, lâu đời, thân thiết và tin cậy của Việt Nam. Đánh giá cao những đóng góp quan trọng của Dự án “Hài hòa hóa pháp luật hiện hành và thống nhất áp dụng pháp luật đến năm 2020” cho mối quan hệ hợp tác tư pháp và pháp luật giữa Chính phủ hai nước Việt Nam - Nhật Bản, Bộ trưởng khẳng định hai Bên đang tích cực đàm phán các nội dung của Dự án “Nâng cao chất lượng và hiệu quả công tác xây dựng và tổ chức thi hành pháp luật tại Việt Nam giai đoạn 2021-2025”.  Hai Bên cũng đang hoàn tất các thủ tục nội bộ để chuẩn bị ký kết Bản ghi nhớ hợp tác về pháp luật và tư pháp giữa Bộ Tư pháp Việt Nam và Bộ Tư pháp Nhật Bản để làm cơ sở triển khai các hoạt động hợp tác song phương. Đồng tình với Bộ trưởng, Đại sứ Yamada Takio cũng khẳng định tầm quan trọng của việc hợp tác giữa Việt Nam và Nhật Bản trong lĩnh vực tư pháp và pháp luật, đặc biệt là Dự án hoàn thiện hệ thống pháp luật được thực hiện từ năm 1993 cũng như tiếp tục triển khai thực hiện Dự án này vào năm 2021. </w:t>
      </w:r>
    </w:p>
    <w:p w:rsidR="00DF6854" w:rsidRPr="00D52C33" w:rsidRDefault="00DF6854" w:rsidP="00D52C33">
      <w:pPr>
        <w:tabs>
          <w:tab w:val="left" w:pos="567"/>
        </w:tabs>
        <w:spacing w:before="120" w:after="0" w:line="240" w:lineRule="auto"/>
        <w:ind w:firstLine="567"/>
        <w:jc w:val="both"/>
        <w:rPr>
          <w:color w:val="000000"/>
          <w:sz w:val="28"/>
          <w:szCs w:val="28"/>
        </w:rPr>
      </w:pPr>
      <w:r w:rsidRPr="00D52C33">
        <w:rPr>
          <w:rFonts w:eastAsia="Times New Roman"/>
          <w:sz w:val="28"/>
          <w:szCs w:val="28"/>
          <w:lang w:val="nl-NL"/>
        </w:rPr>
        <w:t xml:space="preserve"> Trước đó, chiều 22/5, Thứ trưởng Nguyễn Khánh Ngọc đã chủ trì làm việc trực tuyến với JICA Nhật Bản. Tại buổi làm việc, </w:t>
      </w:r>
      <w:r w:rsidRPr="00D52C33">
        <w:rPr>
          <w:color w:val="000000"/>
          <w:sz w:val="28"/>
          <w:szCs w:val="28"/>
        </w:rPr>
        <w:t>Thứ trưởng Nguyễn Khánh Ngọc đánh giá cao việc Giáo sư Morishima và phía Nhật Bản đã dành thời gian nghiên cứu, khảo sát và đưa ra những đề xuất, ý tưởng cho Dự án JICA mới giai đoạn 2021-2025. Hai bên đã cùng trao đổi để tiếp tục thống nhất về kết quả hợp tác dự kiến theo 2 giai đoạn, mô hình Nhóm công tác và cơ chế quản lý Dự án JICA giai đoạn 2021-2025.</w:t>
      </w:r>
    </w:p>
    <w:p w:rsidR="00DF6854" w:rsidRPr="00D52C33" w:rsidRDefault="00DF6854" w:rsidP="00D52C33">
      <w:pPr>
        <w:spacing w:before="120" w:after="0" w:line="240" w:lineRule="auto"/>
        <w:ind w:firstLine="567"/>
        <w:jc w:val="both"/>
        <w:rPr>
          <w:spacing w:val="-2"/>
          <w:sz w:val="28"/>
          <w:szCs w:val="28"/>
        </w:rPr>
      </w:pPr>
      <w:r w:rsidRPr="00D52C33">
        <w:rPr>
          <w:rFonts w:eastAsia="Times New Roman"/>
          <w:b/>
          <w:bCs/>
          <w:i/>
          <w:sz w:val="28"/>
          <w:szCs w:val="28"/>
          <w:lang w:val="nl-NL"/>
        </w:rPr>
        <w:t>Phối hợp với Bộ Tư pháp và bảo vệ người tiêu dùng Liên bang CHLB Đức, Quỹ Hợp tác quốc tế Liên bang Đức về pháp luật tại Berlin tổ chức Hội thảo trực tuyến “Kinh nghiệm của CHLB Đức về thu hồi tài sản trong các vụ án tham nhũng - bài học cho Việt Nam”</w:t>
      </w:r>
      <w:r w:rsidRPr="00D52C33">
        <w:rPr>
          <w:rFonts w:eastAsia="Times New Roman"/>
          <w:bCs/>
          <w:i/>
          <w:sz w:val="28"/>
          <w:szCs w:val="28"/>
          <w:lang w:val="nl-NL"/>
        </w:rPr>
        <w:t>.</w:t>
      </w:r>
      <w:r w:rsidRPr="00D52C33">
        <w:rPr>
          <w:rFonts w:eastAsia="Times New Roman"/>
          <w:bCs/>
          <w:sz w:val="28"/>
          <w:szCs w:val="28"/>
          <w:lang w:val="nl-NL"/>
        </w:rPr>
        <w:t xml:space="preserve"> Chiều 26/5, Thứ trưởng Bộ Tư pháp Mai Lương Khôi đã chủ trì tổ chức Hội thảo trực tuyến này. </w:t>
      </w:r>
      <w:r w:rsidRPr="00D52C33">
        <w:rPr>
          <w:rFonts w:eastAsia="Times New Roman"/>
          <w:sz w:val="28"/>
          <w:szCs w:val="28"/>
          <w:lang w:val="nl-NL"/>
        </w:rPr>
        <w:t xml:space="preserve">Hội thảo là hoạt động được hai bên nhất trí thực hiện trong khuôn khổ Kế hoạch hợp tác 3 năm giai đoạn 2019-2022 giữa Bộ Tư pháp hai nước nhằm thực hiện Tuyên bố chung về đối thoại Nhà nước pháp quyền giữa hai Chính phủ ký năm 2008. Phát biểu tại Hội thảo, Thứ trưởng nhấn mạnh các cơ quan có thẩm quyền ở Việt Nam </w:t>
      </w:r>
      <w:r w:rsidRPr="00D52C33">
        <w:rPr>
          <w:rFonts w:eastAsia="Times New Roman"/>
          <w:spacing w:val="-2"/>
          <w:sz w:val="28"/>
          <w:szCs w:val="28"/>
          <w:lang w:val="nl-NL"/>
        </w:rPr>
        <w:t xml:space="preserve">trong thời gian qua đã có nhiều nỗ lực hoàn thiện pháp luật, thực hiện nhiều biện pháp để phòng ngừa, xử lý các hành vi tham nhũng nói chung và nâng cao hiệu quả thu hồi tài sản bị thất thoát, chiếm đoạt trong các vụ án tham nhũng nói riêng. Tuy nhiên, phát hiện, xử lý nghiêm hành vi tham nhũng và thu hồi triệt để tài sản tham nhũng hoặc các tài sản có được từ hành vi tham nhũng luôn là thách thức của nhiều quốc gia, trong đó có Việt Nam. </w:t>
      </w:r>
      <w:r w:rsidRPr="00D52C33">
        <w:rPr>
          <w:spacing w:val="-2"/>
          <w:sz w:val="28"/>
          <w:szCs w:val="28"/>
        </w:rPr>
        <w:t>Ở bình diện quốc tế, nhận thức rõ hậu quả to lớn mà những hành vi tham nhũng và tội phạm về tham nhũng gây ra, các nước đã có sự chung tay, hợp tác để đối phó với những thách thức của tham nhũng và thúc đẩy sự liêm chính trong hoạt động của các cơ quan nhà nước, trong đó có việc Liên Hợp Quốc thông qua Công ước về chống tham nhũng vào ngày 31/10/2003 (Việt Nam phê chuẩn ngày 03/07/2009).</w:t>
      </w:r>
      <w:r w:rsidRPr="00D52C33">
        <w:rPr>
          <w:rFonts w:eastAsia="Times New Roman"/>
          <w:spacing w:val="-2"/>
          <w:sz w:val="28"/>
          <w:szCs w:val="28"/>
          <w:lang w:val="nl-NL"/>
        </w:rPr>
        <w:t xml:space="preserve">  </w:t>
      </w:r>
      <w:r w:rsidRPr="00D52C33">
        <w:rPr>
          <w:spacing w:val="-2"/>
          <w:sz w:val="28"/>
          <w:szCs w:val="28"/>
        </w:rPr>
        <w:t xml:space="preserve">Vì vậy, với mong muốn được chia sẻ kinh nghiệm từ CHLB Đức về thu hồi tài sản tham nhũng, Thứ </w:t>
      </w:r>
      <w:r w:rsidRPr="00D52C33">
        <w:rPr>
          <w:spacing w:val="-2"/>
          <w:sz w:val="28"/>
          <w:szCs w:val="28"/>
        </w:rPr>
        <w:lastRenderedPageBreak/>
        <w:t>trưởng mong muốn các đại biểu, các nhà khoa học, các chuyên gia của Đức và Việt Nam tích cực trao đổi, nêu những kinh nghiệm, sáng kiến, khuyến nghị để góp phần nâng cao hiệu quả thu hồi tài sản tham nhũng ở Việt Nam.</w:t>
      </w:r>
    </w:p>
    <w:p w:rsidR="00DF6854" w:rsidRPr="00D52C33" w:rsidRDefault="00DF6854" w:rsidP="00D52C33">
      <w:pPr>
        <w:spacing w:before="120" w:after="0" w:line="240" w:lineRule="auto"/>
        <w:ind w:firstLine="567"/>
        <w:jc w:val="both"/>
        <w:rPr>
          <w:rFonts w:eastAsia="Times New Roman"/>
          <w:sz w:val="28"/>
          <w:szCs w:val="28"/>
          <w:lang w:val="nl-NL"/>
        </w:rPr>
      </w:pPr>
      <w:r w:rsidRPr="00D52C33">
        <w:rPr>
          <w:sz w:val="28"/>
          <w:szCs w:val="28"/>
        </w:rPr>
        <w:t>Trên tinh thần đó, các đại biểu tham dự Hội thảo đã tập trung thảo luận về các vấn đề chính như: những vướng mắc, bất cập của pháp luật Việt Nam về thu hồi tài sản tham nhũng và định hướng hoàn thiện; pháp luật Đức và châu Âu về THADS, thu hồi tài sản trong vụ án tham nhũng và những vướng mắc trên thực tiễn; cơ chế phối hợp giữa cơ quan thi hành án với các cơ quan, tổ chức cá nhân trong thu hồi tài sản tham nhũng…</w:t>
      </w:r>
    </w:p>
    <w:p w:rsidR="00DF6854" w:rsidRPr="00D52C33" w:rsidRDefault="00DF6854" w:rsidP="00D52C33">
      <w:pPr>
        <w:spacing w:before="120" w:after="0" w:line="240" w:lineRule="auto"/>
        <w:ind w:firstLine="567"/>
        <w:jc w:val="both"/>
        <w:rPr>
          <w:bCs/>
          <w:iCs/>
          <w:color w:val="000000"/>
          <w:sz w:val="28"/>
          <w:szCs w:val="28"/>
        </w:rPr>
      </w:pPr>
      <w:r w:rsidRPr="00D52C33">
        <w:rPr>
          <w:b/>
          <w:i/>
          <w:color w:val="000000"/>
          <w:sz w:val="28"/>
          <w:szCs w:val="28"/>
        </w:rPr>
        <w:t xml:space="preserve">Nghiên cứu các quy định của Luật mẫu UNCITRAL liên quan đến công nhận và cho thi hành phán quyết trọng tài. </w:t>
      </w:r>
      <w:r w:rsidRPr="00D52C33">
        <w:rPr>
          <w:bCs/>
          <w:iCs/>
          <w:color w:val="000000"/>
          <w:sz w:val="28"/>
          <w:szCs w:val="28"/>
        </w:rPr>
        <w:t>Ngày 15/6, dưới sự chủ trì của Thứ trưởng Nguyễn Khánh Ngọc, Bộ Tư pháp phối hợp UNDP Việt Nam và Đại sứ quán Anh tại Hà Nội tổ chức “Hội thảo tham vấn Báo cáo nghiên cứu về các quy định của Luật mẫu UNCITRAL liên quan đến công nhận và cho thi hành phán quyết trọng tài”. Tại Hội thảo, các thẩm phán, luật sư, trọng tài và chuyên gia đến từ các trường đại học, các cơ sở nghiên cứu đã bình luận, góp ý đối với dự thảo Báo cáo nghiên cứu về các quy định của Luật mẫu UNCITRAL liên quan đến công nhận và cho thi hành phán quyết trọng tài và thảo luận về khả năng áp dụng các quy định này của Luật Mẫu UNCITRAL tại Việt Nam dưới góc nhìn đa dạng. Ngoài nội dung Báo cáo, các đại biểu tham dự Hội thảo, chuyên gia quốc tế cũng trao đổi, thảo luận về các nội dung có liên quan như khác biệt về khái niệm phán quyết trọng tài nước ngoài của Luật Trọng tài thương mại 2010 và Công ước New York; công nhận và cho thi hành quyết định của trọng tài nước ngoài về áp dụng biện pháp khẩn cấp tạm thời theo quy định của Luật mẫu UNCITRAL; quyền yêu cầu không công nhận phán quyết trọng tài nước ngoài tại Việt Nam; công nhận và cho thi hành phán quyết từng phần của trọng tài nước ngoài; vi phạm trật tự công theo quy định của Công ước New York và thực tế áp dụng của quốc tế. Đây là những vấn đề pháp luật Việt Nam chưa có quy định hoặc quy định chưa cụ thể, gây khó khăn cho việc yêu cầu và giải quyết yêu cầu tại Việt Nam. Nhiều ý kiến tại Hội thảo đã đưa ra bình luận và đề xuất giải pháp áp dụng, đặc biệt là vấn đề hoàn thiện thể chế từ đó nâng cao hiệu quả công tác</w:t>
      </w:r>
      <w:r w:rsidRPr="00D52C33">
        <w:rPr>
          <w:sz w:val="28"/>
          <w:szCs w:val="28"/>
        </w:rPr>
        <w:t xml:space="preserve"> </w:t>
      </w:r>
      <w:r w:rsidRPr="00D52C33">
        <w:rPr>
          <w:bCs/>
          <w:iCs/>
          <w:color w:val="000000"/>
          <w:sz w:val="28"/>
          <w:szCs w:val="28"/>
        </w:rPr>
        <w:t>công nhận và thi hành quyết định của trọng tài nước ngoài trong thời gian tới.</w:t>
      </w:r>
    </w:p>
    <w:p w:rsidR="00DF6854" w:rsidRPr="00D52C33" w:rsidRDefault="00DF6854" w:rsidP="00D52C33">
      <w:pPr>
        <w:spacing w:before="120" w:after="0" w:line="240" w:lineRule="auto"/>
        <w:ind w:firstLine="567"/>
        <w:jc w:val="both"/>
        <w:rPr>
          <w:sz w:val="28"/>
          <w:szCs w:val="28"/>
          <w:lang w:val="nb-NO"/>
        </w:rPr>
      </w:pPr>
      <w:r w:rsidRPr="00D52C33">
        <w:rPr>
          <w:b/>
          <w:i/>
          <w:color w:val="000000"/>
          <w:sz w:val="28"/>
          <w:szCs w:val="28"/>
        </w:rPr>
        <w:t>Tổ chức thành công Diễn dàn pháp luật thảo luận về nâng cao hiệu quả công tác hòa giải ở Việt Nam</w:t>
      </w:r>
      <w:r w:rsidRPr="00D52C33">
        <w:rPr>
          <w:color w:val="000000"/>
          <w:sz w:val="28"/>
          <w:szCs w:val="28"/>
        </w:rPr>
        <w:t xml:space="preserve"> vào ngày 17/6/2020 tại Hà Nội. Đây là một trong các sự kiện quan trọng của Nhóm quan hệ đối tác luật, được thực hiện với sự hỗ trợ của Dự án EU JULE. Diễn đàn do Thứ trưởng Bộ Tư pháp Nguyễn Thanh Tịnh đồng chủ trì cùng với ô</w:t>
      </w:r>
      <w:r w:rsidRPr="00D52C33">
        <w:rPr>
          <w:spacing w:val="-4"/>
          <w:sz w:val="28"/>
          <w:szCs w:val="28"/>
          <w:lang w:val="nl-NL"/>
        </w:rPr>
        <w:t>ng Giorgio Aliberti, Đại sứ - Trưởng Phái đoàn Liên minh châu Âu tại Việt Nam, ông Kamal Malhotra - Điều phối viên thường trú của Liên hợp quốc tại Việt Nam, đồng thời còn có sự tham gia trình bày tham luận và thảo luận của ông Ngô Sách Thực - Phó Chủ tịch Ủy ban Trung ương Mặt trận Tổ quốc Việt Nam, bà Nguyễn Thúy Hiền - Phó Chánh án Tòa án nhân dân tối cao và k</w:t>
      </w:r>
      <w:r w:rsidRPr="00D52C33">
        <w:rPr>
          <w:color w:val="000000"/>
          <w:sz w:val="28"/>
          <w:szCs w:val="28"/>
        </w:rPr>
        <w:t xml:space="preserve">hoảng 170 đại biểu đến từ các cơ quan, tổ chức trong nước và quốc tế. Diễn đàn là dịp để các cơ quan, tổ chức của Việt Nam </w:t>
      </w:r>
      <w:r w:rsidRPr="00D52C33">
        <w:rPr>
          <w:sz w:val="28"/>
          <w:szCs w:val="28"/>
          <w:lang w:val="nb-NO"/>
        </w:rPr>
        <w:t xml:space="preserve">tiếp tục trao đổi về các nỗ lực, sáng kiến, đề xuất các giải pháp nâng cao hiệu quả công tác hòa giải theo yêu </w:t>
      </w:r>
      <w:r w:rsidRPr="00D52C33">
        <w:rPr>
          <w:sz w:val="28"/>
          <w:szCs w:val="28"/>
          <w:lang w:val="nb-NO"/>
        </w:rPr>
        <w:lastRenderedPageBreak/>
        <w:t>cầu cải cách pháp luật, cải cách tư pháp, xây dựng Nhà nước pháp quyền xã hội chủ nghĩa Việt Nam; đồng thời cũng giúp cho cộng đồng quốc tế thấy rõ những thách thức, khó khăn của Việt Nam trong việc xây dựng, hoàn thiện và thi hành pháp luật hiện nay; từ đó góp phần đẩy mạnh hợp tác giữa Việt Nam và các đối tác nước ngoài trong lĩnh vực pháp luật và tư pháp.</w:t>
      </w:r>
    </w:p>
    <w:p w:rsidR="00675862" w:rsidRPr="00D52C33" w:rsidRDefault="00675862" w:rsidP="00D52C33">
      <w:pPr>
        <w:spacing w:before="120" w:after="0" w:line="240" w:lineRule="auto"/>
        <w:ind w:firstLine="567"/>
        <w:jc w:val="both"/>
        <w:rPr>
          <w:color w:val="333333"/>
          <w:sz w:val="28"/>
          <w:szCs w:val="28"/>
          <w:shd w:val="clear" w:color="auto" w:fill="FFFFFF"/>
        </w:rPr>
      </w:pPr>
      <w:r w:rsidRPr="00D52C33">
        <w:rPr>
          <w:color w:val="333333"/>
          <w:sz w:val="28"/>
          <w:szCs w:val="28"/>
          <w:shd w:val="clear" w:color="auto" w:fill="FFFFFF"/>
        </w:rPr>
        <w:t>Báo cáo kết quả tại Diễn đàn cho biết, Luật Hòa giải ở cơ sở được Quốc hội khóa XIII kỳ họp thứ 5 thông qua ngày 20/6/2013, có hiệu lực thi hành từ ngày 01/01/2014. Sau sáu năm thi hành Luật Hòa giải ở cơ sở đã đạt được những kết quả đáng ghi nhận, cụ thể tính đến 31/12/2019, chỉ tính riêng các vụ việc được tiếp nhận, thống kê, các tổ hòa giải ở cơ sở trên cả nước đã tiến hành hòa giải 875.573 vụ, việc, trong đó hòa giải thành 707.945 vụ, việc (đạt tỷ lệ 80,6%). Công tác tuyên truyền, phổ biến giáo dục pháp luật nâng cao nhận thức về hòa giải ở cơ sở, Luật Hòa giải ở cơ sở và các văn bản hướng dẫn thi hành được quan tâm triển khai kịp thời, sâu rộng, hiệu quả. Quản lý Nhà nước về hòa giải ở cơ sở ngày càng đi vào chiều sâu, có trọng tâm, trọng điểm, tạo điều kiện tốt cho tổ chức và hoạt động hòa giải ở cơ sở được kiện toàn và phát triển. Tổ hòa giải và đội ngũ hòa giải viên được kiện toàn và tăng cường cả về số lượng và chất lượng; một số mô hình điểm có hiệu quả trong công tác hòa giải ở cơ sở được xây dựng và từng bước được nhân rộng. Hòa giải ở cơ sở ngày càng khẳng định vị trí, vai trò là một cơ chế giải quyết mâu thuẫn, tranh chấp rất nhân văn, kịp thời, hiệu quả, bền vững; được người dân quan tâm, sử dụng ngày càng nhiều.</w:t>
      </w:r>
    </w:p>
    <w:p w:rsidR="00675862" w:rsidRPr="00D52C33" w:rsidRDefault="00675862" w:rsidP="00D52C33">
      <w:pPr>
        <w:spacing w:before="120" w:after="0" w:line="240" w:lineRule="auto"/>
        <w:ind w:firstLine="567"/>
        <w:jc w:val="both"/>
        <w:rPr>
          <w:color w:val="333333"/>
          <w:sz w:val="28"/>
          <w:szCs w:val="28"/>
          <w:shd w:val="clear" w:color="auto" w:fill="FFFFFF"/>
        </w:rPr>
      </w:pPr>
      <w:r w:rsidRPr="00D52C33">
        <w:rPr>
          <w:color w:val="333333"/>
          <w:sz w:val="28"/>
          <w:szCs w:val="28"/>
          <w:shd w:val="clear" w:color="auto" w:fill="FFFFFF"/>
        </w:rPr>
        <w:t>Tại Diễn đàn, các đại biểu đã trình bày một số bài tham luận để trao đổi, chia sẻ về hai vấn đề quan trọng là: chính sách, pháp luật về hòa giải ở cơ sở tại Việt Nam và nâng cao chất lượng, hiệu quả hòa giải ở cơ sở tại Việt Nam nhằm chỉ ra được những kết quả đã đạt được, đồng thời tìm ra những hạn chế, bất cập, từ đó đề xuất các giải pháp để khắc phục.</w:t>
      </w:r>
    </w:p>
    <w:p w:rsidR="00675862" w:rsidRPr="00D52C33" w:rsidRDefault="00675862" w:rsidP="00D52C33">
      <w:pPr>
        <w:spacing w:before="120" w:after="0" w:line="240" w:lineRule="auto"/>
        <w:ind w:firstLine="567"/>
        <w:jc w:val="both"/>
        <w:rPr>
          <w:sz w:val="28"/>
          <w:szCs w:val="28"/>
          <w:lang w:val="nb-NO"/>
        </w:rPr>
      </w:pPr>
      <w:r w:rsidRPr="00D52C33">
        <w:rPr>
          <w:color w:val="333333"/>
          <w:sz w:val="28"/>
          <w:szCs w:val="28"/>
          <w:shd w:val="clear" w:color="auto" w:fill="FFFFFF"/>
        </w:rPr>
        <w:t>Kết luận Diễn đàn, Thứ trưởng Nguyễn Thanh Tịnh thay mặt lãnh đạo Bộ Tư pháp gửi lời cảm ơn chân thành đến ngài Đại sứ Phái đoàn Liên minh Châu Âu tại Việt Nam và ngài Điều phối viên thường trú của Liên hợp quốc tại Việt Nam đã thu xếp thời gian đến dự và có những trao đổi sâu sắc, cô đọng. Thứ trưởng khẳng định, Diễn đàn đã làm rõ được những kết quả đã đạt được, sự nỗ lực, cố gắng của Việt Nam đối với hoạt động hòa giải trong thời gian vừa qua. Đánh giá nội dung của diễn đàn là tích cực, gợi mở ra nhiều giải pháp, định hướng thúc đẩy, góp phần tăng cường công tác hòa giải cơ sở, giảm thiểu tranh chấp, khiếu kiện ra Tòa án; Thứ trưởng Nguyễn Thanh Tịnh khẳng định Bộ Tư pháp Việt Nam sẵn sàng phối hợp với các cơ quan, tổ chức quốc tế trong việc tăng cường hợp tác về xây dựng pháp luật và cải cách tư pháp nói chung và công tác hòa giải ở cơ sở nói riêng, góp phần xây dựng Nhà nước pháp quyền xã hội chủ nghĩa.</w:t>
      </w:r>
    </w:p>
    <w:p w:rsidR="00DF6854" w:rsidRPr="00D52C33" w:rsidRDefault="00DF6854" w:rsidP="00D52C33">
      <w:pPr>
        <w:spacing w:before="120" w:after="0" w:line="240" w:lineRule="auto"/>
        <w:ind w:firstLine="567"/>
        <w:jc w:val="both"/>
        <w:rPr>
          <w:rFonts w:eastAsia="Times New Roman"/>
          <w:sz w:val="28"/>
          <w:szCs w:val="28"/>
          <w:lang w:val="nl-NL"/>
        </w:rPr>
      </w:pPr>
      <w:r w:rsidRPr="00D52C33">
        <w:rPr>
          <w:rFonts w:eastAsia="Times New Roman"/>
          <w:b/>
          <w:bCs/>
          <w:i/>
          <w:iCs/>
          <w:sz w:val="28"/>
          <w:szCs w:val="28"/>
          <w:lang w:val="nl-NL"/>
        </w:rPr>
        <w:t>Đẩy mạnh hợp tác quốc tế về tương trợ tư pháp trọng tâm cho nhóm yếu thế là phụ nữ và trẻ em.</w:t>
      </w:r>
      <w:r w:rsidRPr="00D52C33">
        <w:rPr>
          <w:rFonts w:eastAsia="Times New Roman"/>
          <w:sz w:val="28"/>
          <w:szCs w:val="28"/>
          <w:lang w:val="nl-NL"/>
        </w:rPr>
        <w:t xml:space="preserve"> Sáng ngày 16/6 và ngày 23/6, tại TP Hồ Chí Minh và Hà Nội, </w:t>
      </w:r>
      <w:r w:rsidRPr="00D52C33">
        <w:rPr>
          <w:color w:val="000000"/>
          <w:sz w:val="28"/>
          <w:szCs w:val="28"/>
        </w:rPr>
        <w:t xml:space="preserve">Thứ trưởng Bộ Tư pháp Nguyễn Khánh Ngọc chủ trì </w:t>
      </w:r>
      <w:r w:rsidRPr="00D52C33">
        <w:rPr>
          <w:rFonts w:eastAsia="Times New Roman"/>
          <w:sz w:val="28"/>
          <w:szCs w:val="28"/>
          <w:lang w:val="nl-NL"/>
        </w:rPr>
        <w:t xml:space="preserve">Hội thảo tham vấn “Báo cáo thực tiễn thi hành Luật Tương trợ Tư pháp trong lĩnh vực dân sự trọng tâm cho nhóm yếu thế là phụ nữ và trẻ em”. Tham dự Hội thảo có đại diện của Phái đoàn Liên minh Châu Âu tại Việt Nam và UNDP. Do tính chất quốc tế của </w:t>
      </w:r>
      <w:r w:rsidRPr="00D52C33">
        <w:rPr>
          <w:rFonts w:eastAsia="Times New Roman"/>
          <w:sz w:val="28"/>
          <w:szCs w:val="28"/>
          <w:lang w:val="nl-NL"/>
        </w:rPr>
        <w:lastRenderedPageBreak/>
        <w:t>vấn đề nên để giải quyết vụ việc được chính xác, đúng pháp luật, bảo vệ các quyền và lợi ích của các cá nhân, nhất là phụ nữ và trẻ em, các cơ quan có thẩm quyền của Việt Nam cần phải có sự hợp tác của cơ quan có thẩm quyền nước ngoài. Trong những năm gần đây, trung bình mỗi năm Bộ Tư pháp tiếp nhận và chuyển thực hiện hơn 4000 yêu cầu tương trợ tư pháp và các yêu cầu liên quan đến các vụ việc hôn nhân gia đình tức là liên quan đến phụ nữ và trẻ em chiếm tỷ lệ đáng kể.</w:t>
      </w:r>
      <w:r w:rsidRPr="00D52C33">
        <w:rPr>
          <w:sz w:val="28"/>
          <w:szCs w:val="28"/>
        </w:rPr>
        <w:t xml:space="preserve"> </w:t>
      </w:r>
      <w:r w:rsidRPr="00D52C33">
        <w:rPr>
          <w:rFonts w:eastAsia="Times New Roman"/>
          <w:sz w:val="28"/>
          <w:szCs w:val="28"/>
          <w:lang w:val="nl-NL"/>
        </w:rPr>
        <w:t>Tại hội thảo, các chuyên gia, nhà quản lý đã đưa ra nhiều góc nhìn, khía cạnh pháp luật khác nhau về tác động của tương trợ tư pháp đối với quyền, lợi ích của phụ nữ và trẻ em trong các vụ việc hôn nhân và gia đình; những nguyên nhân tác động đến hiệu quả hoạt động tương trợ tư pháp do nguồn lực hạn chế và các quy định của pháp luật tương trợ tư pháp chưa được nội luật hoá đầy đủ, còn quy định rải rác ở nhiều văn bản khác nhau; một số tác động của việc áp dụng nguyên tắc có đi có lại và thiếu cơ chế xã hội hoá tống đạt giấy tờ từ nước ngoài… Bên cạnh đó, một số chuyên gia cũng đề nghị sửa đổi, bổ sung Luật Tương trợ tư pháp để nâng cao hiệu quả trong lĩnh vực dân sự với các giải pháp đồng bộ, đầy đủ, kịp thời trong việc nâng cao nhận thức của các cơ quan và cán bộ có liên quan, kiện toàn bộ máy và nguồn lực thực hiện, hoàn thiện cơ sở pháp lý trong nước và quốc tế thông qua xây dựng pháp luật trong nước và đàm phán mới các điều ước quốc tế cũng như chú trọng thực hiện tốt các điều ước quốc tế.</w:t>
      </w:r>
    </w:p>
    <w:p w:rsidR="00DF6854" w:rsidRPr="00D52C33" w:rsidRDefault="00DF6854" w:rsidP="00D52C33">
      <w:pPr>
        <w:spacing w:before="120" w:after="0" w:line="240" w:lineRule="auto"/>
        <w:ind w:firstLine="567"/>
        <w:jc w:val="both"/>
        <w:rPr>
          <w:rFonts w:eastAsia="Times New Roman"/>
          <w:b/>
          <w:bCs/>
          <w:sz w:val="28"/>
          <w:szCs w:val="28"/>
          <w:lang w:val="nl-NL"/>
        </w:rPr>
      </w:pPr>
      <w:r w:rsidRPr="00D52C33">
        <w:rPr>
          <w:rFonts w:eastAsia="Times New Roman"/>
          <w:b/>
          <w:bCs/>
          <w:sz w:val="28"/>
          <w:szCs w:val="28"/>
          <w:lang w:val="nl-NL"/>
        </w:rPr>
        <w:t xml:space="preserve">2. Hoạt động đối ngoại của Lãnh đạo cấp Vụ và các hoạt động đối ngoại khác </w:t>
      </w:r>
    </w:p>
    <w:p w:rsidR="00DF6854" w:rsidRPr="00D52C33" w:rsidRDefault="00DF6854" w:rsidP="00D52C33">
      <w:pPr>
        <w:spacing w:before="120" w:after="0" w:line="240" w:lineRule="auto"/>
        <w:ind w:firstLine="567"/>
        <w:jc w:val="both"/>
        <w:rPr>
          <w:rFonts w:eastAsia="Times New Roman"/>
          <w:bCs/>
          <w:sz w:val="28"/>
          <w:szCs w:val="28"/>
        </w:rPr>
      </w:pPr>
      <w:r w:rsidRPr="00D52C33">
        <w:rPr>
          <w:rFonts w:eastAsia="Times New Roman"/>
          <w:bCs/>
          <w:sz w:val="28"/>
          <w:szCs w:val="28"/>
        </w:rPr>
        <w:t>Do ảnh hưởng của tình hình dịch bệnh Covid-19, trong quý II/20</w:t>
      </w:r>
      <w:r w:rsidR="006C2AC1" w:rsidRPr="00D52C33">
        <w:rPr>
          <w:rFonts w:eastAsia="Times New Roman"/>
          <w:bCs/>
          <w:sz w:val="28"/>
          <w:szCs w:val="28"/>
        </w:rPr>
        <w:t>20</w:t>
      </w:r>
      <w:r w:rsidRPr="00D52C33">
        <w:rPr>
          <w:rFonts w:eastAsia="Times New Roman"/>
          <w:bCs/>
          <w:sz w:val="28"/>
          <w:szCs w:val="28"/>
        </w:rPr>
        <w:t xml:space="preserve">, nhiều hoạt động đối ngoại cấp Vụ đã được thực hiện theo các hình thức trực tuyến </w:t>
      </w:r>
      <w:r w:rsidRPr="00D52C33">
        <w:rPr>
          <w:rFonts w:eastAsia="Times New Roman"/>
          <w:b/>
          <w:bCs/>
          <w:i/>
          <w:sz w:val="28"/>
          <w:szCs w:val="28"/>
        </w:rPr>
        <w:t xml:space="preserve">trong khuôn khổ các chương trình, dự án hợp tác </w:t>
      </w:r>
      <w:r w:rsidRPr="00D52C33">
        <w:rPr>
          <w:rFonts w:eastAsia="Times New Roman"/>
          <w:bCs/>
          <w:sz w:val="28"/>
          <w:szCs w:val="28"/>
        </w:rPr>
        <w:t xml:space="preserve">về các nội dung chuyên môn, nhiệm vụ được giao. </w:t>
      </w:r>
    </w:p>
    <w:p w:rsidR="00DF6854" w:rsidRPr="00D52C33" w:rsidRDefault="00DF6854" w:rsidP="00D52C33">
      <w:pPr>
        <w:spacing w:before="120" w:after="0" w:line="240" w:lineRule="auto"/>
        <w:ind w:firstLine="567"/>
        <w:jc w:val="both"/>
        <w:rPr>
          <w:rFonts w:eastAsia="Times New Roman"/>
          <w:b/>
          <w:bCs/>
          <w:sz w:val="28"/>
          <w:szCs w:val="28"/>
        </w:rPr>
      </w:pPr>
      <w:r w:rsidRPr="009C5B07">
        <w:rPr>
          <w:rFonts w:eastAsia="Times New Roman"/>
          <w:bCs/>
          <w:sz w:val="28"/>
          <w:szCs w:val="28"/>
        </w:rPr>
        <w:t xml:space="preserve">Ngày 29/5, Văn phòng Bộ Tư pháp tổ chức Hội thảo với chủ đề “Góp ý dự thảo các yếu tố tác động đến sự hài lòng của người dân đối với dịch vụ công trong lĩnh vực tư pháp” trong khuôn khổ Dự án EU JULE. </w:t>
      </w:r>
      <w:r w:rsidRPr="00D52C33">
        <w:rPr>
          <w:rFonts w:eastAsia="Times New Roman"/>
          <w:sz w:val="28"/>
          <w:szCs w:val="28"/>
        </w:rPr>
        <w:t>Theo dự thảo Báo cáo đánh giá do nhóm chuyên gia khảo sát, xây dựng thì có tới 25 trong tổng số 28 chỉ tiêu rất quan trọng/quan trọng để đánh giá mức độ hài lòng của người dân với các dịch vụ công thuộc lĩnh vực tư pháp đạt tỷ lệ từ 94% trở lên, trong đó, có 6 chỉ tiêu đạt tỷ lệ hơn 99%. Các dịch vụ công thuộc lĩnh vực tư pháp được khảo sát lần này chỉ có 3 chỉ tiêu đạt thấp 94%, trong đó chỉ tiêu “Có quy định về mức phí để người dân nhận được kết quả giải quyết thủ tục hành chính sớm hơn ngày hẹn” tuy thấp nhất nhưng vẫn đạt mức 87,03%. Sở dĩ chỉ tiêu này chưa cao là do người dân trả lời khảo sát ở những vùng có điều kiện phát triển kinh tế - xã hội thấp hơn những vùng khác đánh giá việc có một biểu phí để người dân nhận được kết quả giải quyết thủ tục hành chính sớm hơn ngày hẹn là không cần thiết; trong khinhóm ở đô thị lại cho rằng có biểu phí này là cần thiết.</w:t>
      </w:r>
    </w:p>
    <w:p w:rsidR="00DF6854" w:rsidRPr="00D52C33" w:rsidRDefault="00DF6854" w:rsidP="00D52C33">
      <w:pPr>
        <w:spacing w:before="120" w:after="0" w:line="240" w:lineRule="auto"/>
        <w:ind w:firstLine="567"/>
        <w:jc w:val="both"/>
        <w:rPr>
          <w:rFonts w:eastAsia="Times New Roman"/>
          <w:sz w:val="28"/>
          <w:szCs w:val="28"/>
        </w:rPr>
      </w:pPr>
      <w:r w:rsidRPr="009C5B07">
        <w:rPr>
          <w:rFonts w:eastAsia="Times New Roman"/>
          <w:bCs/>
          <w:sz w:val="28"/>
          <w:szCs w:val="28"/>
        </w:rPr>
        <w:t>Cùng ngày, Vụ Các vấn đề chung về xây dựng pháp luật phối hợp với Dự án JICA tổ chức Hội thảo trực tuyến về “Ủy quyền lập pháp, đổi mới quy trình xây dựng chính sách và hoàn thiện quy trình xây dựng và ban hành văn bản quy phạm pháp luật”.</w:t>
      </w:r>
      <w:r w:rsidRPr="00D52C33">
        <w:rPr>
          <w:rFonts w:eastAsia="Times New Roman"/>
          <w:b/>
          <w:bCs/>
          <w:sz w:val="28"/>
          <w:szCs w:val="28"/>
        </w:rPr>
        <w:t xml:space="preserve"> </w:t>
      </w:r>
      <w:r w:rsidRPr="00D52C33">
        <w:rPr>
          <w:rFonts w:eastAsia="Times New Roman"/>
          <w:bCs/>
          <w:sz w:val="28"/>
          <w:szCs w:val="28"/>
        </w:rPr>
        <w:t xml:space="preserve">Hội thảo có sự tham gia </w:t>
      </w:r>
      <w:r w:rsidRPr="00D52C33">
        <w:rPr>
          <w:rFonts w:eastAsia="Times New Roman"/>
          <w:sz w:val="28"/>
          <w:szCs w:val="28"/>
        </w:rPr>
        <w:t xml:space="preserve">ông Yokomaku Kosuke, Cố vấn trưởng dự án JICA (theo hình thức trực tuyến) và ông Edagawa Mitsushi, </w:t>
      </w:r>
      <w:r w:rsidRPr="00D52C33">
        <w:rPr>
          <w:rFonts w:eastAsia="Times New Roman"/>
          <w:sz w:val="28"/>
          <w:szCs w:val="28"/>
        </w:rPr>
        <w:lastRenderedPageBreak/>
        <w:t>Chuyên gia dự án JICA. Với sự phát triển ngày càng nhanh của xã hội, đòi hỏi sự hội nhập kinh tế quốc tế, các Luật Ban hành văn bản quy phạm pháp luật ra đời với quy trình ngày càng được cải tiến, phân công, phân nhiệm rõ ràng, cơ chế phối hợp được đẩy mạnh, tăng cường huy động, thu hút sự tham gia của nhân dân vào hoạt động xây dựng luật và nâng cao tính dân chủ, minh bạch trong xây dựng văn bản quy phạm pháp luật nói chung và xây dựng luật nói riêng. Các đại biểu tại Hội thảo đã trao đổi, thảo luận các nội dung liên quan đến lược sử quy trình lập pháp của Quốc hội và kiến nghị hoàn thiện quy trình lập pháp; thực trạng và giải pháp nâng cao chất lượng và hiệu quả của công tác thẩm tra dự án luật, pháp lệnh, dự thảo nghị quyết và kiến nghị đổi mới quy trình thẩm tra dự án luật; thực trạng và giải pháp ủy quyền lập pháp trong xây dựng và ban hành văn bản quy định chi tiết thi hành luật, pháp lệnh.</w:t>
      </w:r>
    </w:p>
    <w:p w:rsidR="00DF6854" w:rsidRPr="00D52C33" w:rsidRDefault="00DF6854" w:rsidP="00D52C33">
      <w:pPr>
        <w:spacing w:before="120" w:after="0" w:line="240" w:lineRule="auto"/>
        <w:ind w:firstLine="567"/>
        <w:jc w:val="both"/>
        <w:rPr>
          <w:rFonts w:eastAsia="Times New Roman"/>
          <w:sz w:val="28"/>
          <w:szCs w:val="28"/>
        </w:rPr>
      </w:pPr>
      <w:r w:rsidRPr="009C5B07">
        <w:rPr>
          <w:rFonts w:eastAsia="Times New Roman"/>
          <w:sz w:val="28"/>
          <w:szCs w:val="28"/>
        </w:rPr>
        <w:t>Ngày 02/06, trong khuôn khổ Dự án EU JULE, Vụ Pháp luật quốc tế đã tổ chức Hội thảo công bố Báo cáo “Nghiên cứu xây dựng cơ chế theo dõi, đánh giá việc thực hiện các khuyến nghị của Ủy ban Nhân quyền” tại Quảng Ninh.</w:t>
      </w:r>
      <w:r w:rsidRPr="00D52C33">
        <w:rPr>
          <w:rFonts w:eastAsia="Times New Roman"/>
          <w:b/>
          <w:sz w:val="28"/>
          <w:szCs w:val="28"/>
        </w:rPr>
        <w:t xml:space="preserve"> </w:t>
      </w:r>
      <w:r w:rsidRPr="00D52C33">
        <w:rPr>
          <w:rFonts w:eastAsia="Times New Roman"/>
          <w:sz w:val="28"/>
          <w:szCs w:val="28"/>
        </w:rPr>
        <w:t>Hội thảo có sự tham gia của ông Tom Corrie, Tham tán thứ nhất, Phái đoàn Liên minh Châu Âu tại Việt Nam, các thành viên Nhóm nghiên cứu xây dựng Báo cáo và đại diện các Bộ, ngành. Tại Hội thảo, các chuyên gia đã trình bày tổng quan về kết quả nghiên cứu Báo cáo; đại diện của các Bộ, ngành, cơ quan địa phương cũng thông tin thêm về kinh nghiệm triển khai Công ước ICCPR cũng như các khuyến nghị mà Việt Nam nhận được trong các cơ chế rà soát về quyền con người khác (như cơ chế UPR). Thông qua quá trình thảo luận, làm việc nhóm, nhiều biện pháp liên quan đến việc triển khai các khuyến nghị của Uỷ ban Nhân quyền nhằm đảm bảo thực thi hiệu quả các khuyến nghị này trên thực tế, thể hiện cam kết mạnh mẽ, trách nhiệm và nghiêm túc của Việt Nam trong việc thực hiện các cam kết quốc tế về quyền con người. Các đại biểu đều cho rằng Báo cáo này là nguồn tài liệu tham khảo hữu ích cho các Bộ, ngành, cơ quan có liên quan trong việc triển khai thực hiện các khuyến nghị của Ủy ban Nhân quyền.</w:t>
      </w:r>
    </w:p>
    <w:p w:rsidR="00DF6854" w:rsidRPr="00D52C33" w:rsidRDefault="00DF6854" w:rsidP="00D52C33">
      <w:pPr>
        <w:spacing w:before="120" w:after="0" w:line="240" w:lineRule="auto"/>
        <w:ind w:firstLine="567"/>
        <w:jc w:val="both"/>
        <w:rPr>
          <w:rFonts w:eastAsia="Times New Roman"/>
          <w:sz w:val="28"/>
          <w:szCs w:val="28"/>
        </w:rPr>
      </w:pPr>
      <w:r w:rsidRPr="009C5B07">
        <w:rPr>
          <w:rFonts w:eastAsia="Times New Roman"/>
          <w:sz w:val="28"/>
          <w:szCs w:val="28"/>
        </w:rPr>
        <w:t>Ngày 05/6, Cục Kiểm tra văn bản quy phạm pháp luật đã tổ chức Hội thảo “Góp ý hoàn thiện quy định pháp luật về kiểm tra, xử lý, rà soát, hệ thống hóa văn bản quy phạm pháp luật bảo đảm phù hợp với Luật sửa đổi, bổ sung Luật ban hành văn bản quy phạm pháp luật” tại Lâm Đồng. Hoạt</w:t>
      </w:r>
      <w:r w:rsidRPr="00D52C33">
        <w:rPr>
          <w:rFonts w:eastAsia="Times New Roman"/>
          <w:sz w:val="28"/>
          <w:szCs w:val="28"/>
        </w:rPr>
        <w:t xml:space="preserve"> động nằm trong Kế hoạch hoạt động năm 2020 của Dự án JICA, có sự tham gia của ông Yokomaku Kosuke - Cố vấn trưởng dự án JICA và ông Edagawa Mitsushi - chuyên gia dài hạn dự án JICA tại Việt Nam. Hội thảo đã góp phần trao đổi sự cần thiết của việc nghiên cứu đồng thời tìm ra giải pháp tháo gỡ các vướng mắc, bất cập về kiểm tra, xử lý văn bản quy phạm pháp luật tại Luật năm 2015 và Nghị định số 34/2016/NĐ-CP nhằm nâng cao hơn nữa chất lượng, hiệu quả hoạt động này, góp phần xây dựng hệ thống pháp luật đồng bộ, thống nhất, khả thi, hiệu lực, hiệu quả, phục vụ đắc lực cho sự nghiệp phát triển đất nước trong thời kỳ công nghiệp hóa, hiện đại hóa và hội nhập quốc tế sâu rộng. Đồng thời các đại biểu cũng cho rằng các địa phương cần tiếp tục nâng cao năng lực chuyên môn, kỹ năng nghiệp vụ kiểm tra, xử lý, rà soát, hệ thống hóa văn bản quy phạm pháp luật cho công chức và phối hợp chặt chẽ, thường xuyên với Cục Kiểm tra văn bản quy phạm pháp luật cũng như các cơ quan, đơn vị khác để thực hiện tốt hơn </w:t>
      </w:r>
      <w:r w:rsidRPr="00D52C33">
        <w:rPr>
          <w:rFonts w:eastAsia="Times New Roman"/>
          <w:sz w:val="28"/>
          <w:szCs w:val="28"/>
        </w:rPr>
        <w:lastRenderedPageBreak/>
        <w:t>nữa, nâng cao hiệu quả của các công tác này và góp phần hoàn thiện hệ thống văn bản quy phạm pháp luật trong thời gian tới.</w:t>
      </w:r>
    </w:p>
    <w:p w:rsidR="00DF6854" w:rsidRPr="00D52C33" w:rsidRDefault="00DF6854" w:rsidP="00D52C33">
      <w:pPr>
        <w:spacing w:before="120" w:after="0" w:line="240" w:lineRule="auto"/>
        <w:ind w:firstLine="567"/>
        <w:jc w:val="both"/>
        <w:rPr>
          <w:rFonts w:eastAsia="Times New Roman"/>
          <w:sz w:val="28"/>
          <w:szCs w:val="28"/>
          <w:lang w:val="nl-NL"/>
        </w:rPr>
      </w:pPr>
      <w:r w:rsidRPr="009C5B07">
        <w:rPr>
          <w:rFonts w:eastAsia="Times New Roman"/>
          <w:sz w:val="28"/>
          <w:szCs w:val="28"/>
        </w:rPr>
        <w:t xml:space="preserve">Ngày 18/6, thực hiện Kế hoạch hoạt động năm 2020 của Dự án EU JULE, </w:t>
      </w:r>
      <w:r w:rsidRPr="009C5B07">
        <w:rPr>
          <w:rFonts w:eastAsia="Times New Roman"/>
          <w:sz w:val="28"/>
          <w:szCs w:val="28"/>
          <w:lang w:val="nl-NL"/>
        </w:rPr>
        <w:t>Vụ Phổ biến, giáo dục pháp luật đã tổ chức “Hội thảo tham vấn ý kiến hoàn thiện Dự thảo Kế hoạch truyền thông, phổ biến giáo dục pháp luật nhằm tăng cường bảo vệ phụ nữ và trẻ em; phòng, chống bạo lực giới”.</w:t>
      </w:r>
      <w:r w:rsidRPr="00D52C33">
        <w:rPr>
          <w:rFonts w:eastAsia="Times New Roman"/>
          <w:sz w:val="28"/>
          <w:szCs w:val="28"/>
          <w:lang w:val="nl-NL"/>
        </w:rPr>
        <w:t xml:space="preserve"> Hội thảo có sự tham dự của đại diện Trung ương Hội Liên Hiệp Phụ nữ, Trung ương Hội Nông dân, Trung ương Hội Người cao tuổi, Đoàn Luật sư thành phố Hà Nội, Đại học Luật Hà Nội và đại diện một số Sở Tư pháp. Phụ nữ và trẻ em thuộc nhóm đối tượng dễ bị tổn thương nên việc đưa ra chính sách bảo vệ họ là vô cùng quan trọng. Thời gian qua cấp ủy Đảng, chính quyền đã dành sự quan tâm đáng kể cho công tác bảo vệ phụ nữ, trẻ em. Đặc biệt, Hội nghị trực tuyến toàn quốc tổng kết 15 năm thực hiện Chỉ thị số 32/CT-TW ngày 09/12/2003 của Ban Bí thư Trung ương Đảng (Khóa IX) cũng đã khẳng định công tác phổ biến, giáo dục pháp luật cho các nhóm đặc thù, yếu thế là nhiệm vụ quan trọng. Vì vậy, Bộ Tư pháp đã tích cực làm việc với các cơ quan, tổ chức, các chuyên gia, nhà khoa học để đưa ra những giải pháp hữu hiệu nhất nhằm tiếp tục bảo vệ phụ nữ và trẻ em, trong đó chú trọng xây dựng kế hoạch truyền thông sát với điều kiện, hoàn cảnh ở Việt Nam. Tại hội thảo, các đại biểu đã trao đổi, thảo luận, cho ý kiến về các vấn đề liên quan đến công tác truyền thông, qua đó tìm ra những tồn tại, hạn chế và đề xuất giải pháp nâng cao hiệu quả công tác tuyền thông, phổ biến pháp luật về bảo vệ phụ nữ và trẻ em trong thời gian tới.</w:t>
      </w:r>
    </w:p>
    <w:p w:rsidR="00DF6854" w:rsidRPr="00D52C33" w:rsidRDefault="00DF6854" w:rsidP="00D52C33">
      <w:pPr>
        <w:spacing w:before="120" w:after="0" w:line="240" w:lineRule="auto"/>
        <w:ind w:firstLine="567"/>
        <w:jc w:val="both"/>
        <w:rPr>
          <w:rFonts w:eastAsia="Times New Roman"/>
          <w:sz w:val="28"/>
          <w:szCs w:val="28"/>
          <w:lang w:val="nl-NL"/>
        </w:rPr>
      </w:pPr>
      <w:r w:rsidRPr="009C5B07">
        <w:rPr>
          <w:rFonts w:eastAsia="Times New Roman"/>
          <w:bCs/>
          <w:sz w:val="28"/>
          <w:szCs w:val="28"/>
          <w:lang w:val="nl-NL"/>
        </w:rPr>
        <w:t>Ngày 25/6, đại diện Bộ Tư pháp (Vụ Hợp tác quốc tế và Vụ Pháp luật quốc tế) đã tham gia Phiên tham vấn trực tuyến của Tổ chức quốc tế về Luật phát triển (IDLO) về Kế hoạch Chiến lược giai đoạn 2021-2024.</w:t>
      </w:r>
      <w:r w:rsidRPr="00D52C33">
        <w:rPr>
          <w:rFonts w:eastAsia="Times New Roman"/>
          <w:sz w:val="28"/>
          <w:szCs w:val="28"/>
          <w:lang w:val="nl-NL"/>
        </w:rPr>
        <w:t xml:space="preserve"> Tại Phiên tham vấn, </w:t>
      </w:r>
      <w:r w:rsidRPr="00D52C33">
        <w:rPr>
          <w:sz w:val="28"/>
          <w:szCs w:val="28"/>
          <w:lang w:val="nl-NL"/>
        </w:rPr>
        <w:t xml:space="preserve">các đại biểu đến từ nhiều quốc gia thành viên đã trao đổi về các định hướng lớn trên toàn cầu và trong các lĩnh vực phát triển và pháp quyền, lợi thế so sánh của IDLO và chủ đề ưu tiên trong chiến lược mới để đóng góp tốt nhất cho Chương trình nghị sự 2030 vì sự phát triển bền vững. Phiên thảo luận cũng đề cập đến những ảnh hưởng của dịch Covid-19 trong xây dựng kế hoạch chiến lược giai đoạn mới của IDLO, trong đó có việc cân bằng giữa phòng, chống dịch, phát triển kinh tế và bảo đảm lợi ích công bằng giữa các nhóm đối tượng trong xã hội. </w:t>
      </w:r>
      <w:r w:rsidRPr="00D52C33">
        <w:rPr>
          <w:rFonts w:eastAsia="Times New Roman"/>
          <w:sz w:val="28"/>
          <w:szCs w:val="28"/>
          <w:lang w:val="nl-NL"/>
        </w:rPr>
        <w:t xml:space="preserve">Các ý kiến tại Phiên tham vấn sẽ được Ban thư ký IDLO tiếp thu nhằm xây dựng phát triển một kế hoạch hướng tới tương lai nhằm thúc đẩy phương pháp tiếp cận công lý với người dân là trung tâm thông qua các chương trình, nghiên cứu và vận động dựa trên bằng chứng, sáng tạo và các tiêu chuẩn cao nhất về trách nhiệm và minh bạch và củng cố năng lực của tổ chức để mang lại sự thay đổi mà các đối tác của IDLO mong đợi. Trên cơ sở kết quả thảo luận tại Phiên tham vấn, Vụ Hợp tác quốc tế đã phối hợp với các đơn vị tổng hợp, xây dựng đề xuất của Việt Nam cho kế hoạch chiến lược giai đoạn 2021-2024. </w:t>
      </w:r>
    </w:p>
    <w:p w:rsidR="00DF6854" w:rsidRPr="00D52C33" w:rsidRDefault="00DF6854" w:rsidP="00D52C33">
      <w:pPr>
        <w:spacing w:before="120" w:after="0" w:line="240" w:lineRule="auto"/>
        <w:ind w:firstLine="567"/>
        <w:jc w:val="both"/>
        <w:rPr>
          <w:rFonts w:eastAsia="Times New Roman"/>
          <w:sz w:val="28"/>
          <w:szCs w:val="28"/>
          <w:lang w:val="nl-NL"/>
        </w:rPr>
      </w:pPr>
      <w:bookmarkStart w:id="0" w:name="_GoBack"/>
      <w:r w:rsidRPr="009C5B07">
        <w:rPr>
          <w:rFonts w:eastAsia="Times New Roman"/>
          <w:sz w:val="28"/>
          <w:szCs w:val="28"/>
          <w:lang w:val="nl-NL"/>
        </w:rPr>
        <w:t>Ngoài ra, nhiều hoạt động hợp tác quốc tế khác vẫn tiếp tục được triển khai thực hiện theo những hình thức phù hợp trong bối cảnh thực hiện chỉ đạo chung của Thủ tướng Chính phủ nhằm phòng chống dịch COVID-19,</w:t>
      </w:r>
      <w:r w:rsidRPr="00D52C33">
        <w:rPr>
          <w:rFonts w:eastAsia="Times New Roman"/>
          <w:sz w:val="28"/>
          <w:szCs w:val="28"/>
          <w:lang w:val="nl-NL"/>
        </w:rPr>
        <w:t xml:space="preserve"> </w:t>
      </w:r>
      <w:bookmarkEnd w:id="0"/>
      <w:r w:rsidRPr="00D52C33">
        <w:rPr>
          <w:rFonts w:eastAsia="Times New Roman"/>
          <w:sz w:val="28"/>
          <w:szCs w:val="28"/>
          <w:lang w:val="nl-NL"/>
        </w:rPr>
        <w:t xml:space="preserve">cụ thể: (i) </w:t>
      </w:r>
      <w:r w:rsidRPr="00D52C33">
        <w:rPr>
          <w:sz w:val="28"/>
          <w:szCs w:val="28"/>
          <w:lang w:val="nl-NL"/>
        </w:rPr>
        <w:t xml:space="preserve">chuẩn bị thực hiện thủ tục ký kết MOU với Bộ Tư pháp Nhật Bản, </w:t>
      </w:r>
      <w:r w:rsidRPr="00D52C33">
        <w:rPr>
          <w:sz w:val="28"/>
          <w:szCs w:val="28"/>
        </w:rPr>
        <w:t>Azerbaijan</w:t>
      </w:r>
      <w:r w:rsidRPr="00D52C33">
        <w:rPr>
          <w:sz w:val="28"/>
          <w:szCs w:val="28"/>
          <w:lang w:val="nl-NL"/>
        </w:rPr>
        <w:t xml:space="preserve">; xây dựng và hoàn thiện dự thảo Thỏa thuận hợp tác với Bộ ̣Tư pháp và nhân quyền </w:t>
      </w:r>
      <w:r w:rsidRPr="00D52C33">
        <w:rPr>
          <w:sz w:val="28"/>
          <w:szCs w:val="28"/>
          <w:lang w:val="nl-NL"/>
        </w:rPr>
        <w:lastRenderedPageBreak/>
        <w:t xml:space="preserve">Angola; đề xuất sửa đổi Bản ghi nhớ hợp tác với Bộ Tư pháp Lào giai đoạn 2021-2025; </w:t>
      </w:r>
      <w:r w:rsidRPr="00D52C33">
        <w:rPr>
          <w:rFonts w:eastAsia="Times New Roman"/>
          <w:sz w:val="28"/>
          <w:szCs w:val="28"/>
        </w:rPr>
        <w:t xml:space="preserve">thúc đẩy hoàn thành ký kết </w:t>
      </w:r>
      <w:r w:rsidRPr="00D52C33">
        <w:rPr>
          <w:rFonts w:eastAsia="Times New Roman"/>
          <w:sz w:val="28"/>
          <w:szCs w:val="28"/>
          <w:lang w:val="vi-VN"/>
        </w:rPr>
        <w:t>MOU</w:t>
      </w:r>
      <w:r w:rsidRPr="00D52C33">
        <w:rPr>
          <w:rFonts w:eastAsia="Times New Roman"/>
          <w:sz w:val="28"/>
          <w:szCs w:val="28"/>
        </w:rPr>
        <w:t xml:space="preserve"> về tư pháp và pháp luật với Bộ Tư pháp và phát triển Hiến pháp Nam Phi</w:t>
      </w:r>
      <w:r w:rsidRPr="00D52C33">
        <w:rPr>
          <w:sz w:val="28"/>
          <w:szCs w:val="28"/>
          <w:lang w:val="vi-VN"/>
        </w:rPr>
        <w:t xml:space="preserve">; </w:t>
      </w:r>
      <w:r w:rsidRPr="00D52C33">
        <w:rPr>
          <w:sz w:val="28"/>
          <w:szCs w:val="28"/>
        </w:rPr>
        <w:t>xây dựng, đàm phán Chương trình hợp tác năm 2020-2022 với Bộ Tư pháp, Chương trình hợp tác 2020-2021 với Bộ Tư pháp Nga, chuẩn bị xây dựng dự thảo Kế hoạch hợp tác năm 2020 với Đại sứ quán Pháp và Chương trình hợp tác 2020-2021 với Bộ Tư pháp Pháp</w:t>
      </w:r>
      <w:r w:rsidRPr="00D52C33">
        <w:rPr>
          <w:rFonts w:eastAsia="Times New Roman"/>
          <w:sz w:val="28"/>
          <w:szCs w:val="28"/>
          <w:lang w:val="nl-NL"/>
        </w:rPr>
        <w:t xml:space="preserve">; (ii) </w:t>
      </w:r>
      <w:r w:rsidRPr="00D52C33">
        <w:rPr>
          <w:sz w:val="28"/>
          <w:szCs w:val="28"/>
        </w:rPr>
        <w:t>Tiếp tục đàm phán, xây dựng dự án hợp tác pháp luật với JICA trong giai đoạn mới và 04 phi dự án</w:t>
      </w:r>
      <w:r w:rsidRPr="00D52C33">
        <w:rPr>
          <w:rStyle w:val="FootnoteReference"/>
          <w:sz w:val="28"/>
          <w:szCs w:val="28"/>
        </w:rPr>
        <w:footnoteReference w:id="3"/>
      </w:r>
      <w:r w:rsidRPr="00D52C33">
        <w:rPr>
          <w:sz w:val="28"/>
          <w:szCs w:val="28"/>
        </w:rPr>
        <w:t xml:space="preserve"> mới (</w:t>
      </w:r>
      <w:r w:rsidRPr="00D52C33">
        <w:rPr>
          <w:i/>
          <w:iCs/>
          <w:sz w:val="28"/>
          <w:szCs w:val="28"/>
        </w:rPr>
        <w:t>trong đó đã hoàn thành thủ tục tiếp nhận 02 phi dự án do UNDP và UNHCR hỗ trợ và nhận được Công hàm chính thức phê duyệt Dự án JICA giai đoạn sau năm 2020  từ JICA Nhật Bản</w:t>
      </w:r>
      <w:r w:rsidRPr="00D52C33">
        <w:rPr>
          <w:rStyle w:val="FootnoteReference"/>
          <w:rFonts w:eastAsia="Times New Roman"/>
          <w:sz w:val="28"/>
          <w:szCs w:val="28"/>
          <w:lang w:val="nl-NL"/>
        </w:rPr>
        <w:footnoteReference w:id="4"/>
      </w:r>
      <w:r w:rsidRPr="00D52C33">
        <w:rPr>
          <w:sz w:val="28"/>
          <w:szCs w:val="28"/>
        </w:rPr>
        <w:t>); hoàn tất thủ tục gia hạn Dự án EU JULE (Quyết định số 33/QĐ-TTg ngày 11/5/2020)</w:t>
      </w:r>
      <w:r w:rsidRPr="00D52C33">
        <w:rPr>
          <w:rFonts w:eastAsia="Times New Roman"/>
          <w:sz w:val="28"/>
          <w:szCs w:val="28"/>
          <w:lang w:val="nl-NL"/>
        </w:rPr>
        <w:t xml:space="preserve">; </w:t>
      </w:r>
      <w:r w:rsidRPr="00D52C33">
        <w:rPr>
          <w:sz w:val="28"/>
          <w:szCs w:val="28"/>
        </w:rPr>
        <w:t>tiếp tục phối hợp trao đổi thông tin phục vụ xây dựng Dự án đào tạo, bồi dưỡng công chức trẻ chuyên môn sâu và Dự án xây dựng phần mềm lập pháp do KOICA hỗ trợ</w:t>
      </w:r>
      <w:r w:rsidRPr="00D52C33">
        <w:rPr>
          <w:rFonts w:eastAsia="Times New Roman"/>
          <w:sz w:val="28"/>
          <w:szCs w:val="28"/>
          <w:lang w:val="nl-NL"/>
        </w:rPr>
        <w:t xml:space="preserve"> (iii) </w:t>
      </w:r>
      <w:r w:rsidRPr="00D52C33">
        <w:rPr>
          <w:rFonts w:eastAsia="Times New Roman"/>
          <w:sz w:val="28"/>
          <w:szCs w:val="28"/>
          <w:lang w:val="vi-VN"/>
        </w:rPr>
        <w:t xml:space="preserve">triển khai thực hiện </w:t>
      </w:r>
      <w:r w:rsidRPr="00D52C33">
        <w:rPr>
          <w:rFonts w:eastAsia="Times New Roman"/>
          <w:sz w:val="28"/>
          <w:szCs w:val="28"/>
        </w:rPr>
        <w:t xml:space="preserve">Kế hoạch hoạt động năm 2020 của Tổ công tác Việt - Nga (ban hành kèm theo Quyết định 910/QĐ-BTP ngày 23/4/2020); (iv) </w:t>
      </w:r>
      <w:r w:rsidRPr="00D52C33">
        <w:rPr>
          <w:sz w:val="28"/>
          <w:szCs w:val="28"/>
        </w:rPr>
        <w:t>Trao tặng Kỷ niệm chương Vì sự nghiệp Tư pháp cho Đại sứ đặc mệnh toàn quyền Nhật Bản Umdea Kunio và xin phép tiếp nhận Huân chương Mặt trời, Ngôi sao vàng và bạc (của Nhật Bản) cho ông Hà Hùng Cường - nguyên Bộ trưởng Bộ Tư pháp</w:t>
      </w:r>
      <w:r w:rsidRPr="00D52C33">
        <w:rPr>
          <w:rFonts w:eastAsia="Times New Roman"/>
          <w:sz w:val="28"/>
          <w:szCs w:val="28"/>
          <w:lang w:val="nl-NL"/>
        </w:rPr>
        <w:t>; (v) Chủ t</w:t>
      </w:r>
      <w:r w:rsidRPr="00D52C33">
        <w:rPr>
          <w:sz w:val="28"/>
          <w:szCs w:val="28"/>
          <w:lang w:val="nl-NL"/>
        </w:rPr>
        <w:t>rì tiếp và làm việc (trực tiếp hoặc theo hình thức trực tuyến) với nhiều lượt chuyên gia làm việc trong khuôn khổ các chương trình, dự án do Bộ Tư pháp là cơ quan chủ quản</w:t>
      </w:r>
      <w:r w:rsidRPr="00D52C33">
        <w:rPr>
          <w:rFonts w:eastAsia="Times New Roman"/>
          <w:sz w:val="28"/>
          <w:szCs w:val="28"/>
          <w:lang w:val="nl-NL"/>
        </w:rPr>
        <w:t>; (v) Trao đổi, thảo luận với Chủ tịch Liên minh Thừa phát lại quốc tế (UIHJ) để hoàn thiện đề xuất gia nhập tổ chức này; kết nối với Diễn đàn kinh tế thế giới (WEF) để triển khai các hoạt động thông tin, trao đổi phục vụ đánh giá xếp hạng chỉ số B1.</w:t>
      </w:r>
    </w:p>
    <w:p w:rsidR="00300567" w:rsidRPr="00D52C33" w:rsidRDefault="00300567" w:rsidP="00D52C33">
      <w:pPr>
        <w:spacing w:before="120" w:after="0" w:line="240" w:lineRule="auto"/>
        <w:ind w:firstLine="567"/>
        <w:jc w:val="both"/>
        <w:rPr>
          <w:rFonts w:eastAsia="Times New Roman"/>
          <w:b/>
          <w:bCs/>
          <w:sz w:val="28"/>
          <w:szCs w:val="28"/>
          <w:lang w:val="nl-NL"/>
        </w:rPr>
      </w:pPr>
      <w:r w:rsidRPr="00D52C33">
        <w:rPr>
          <w:rFonts w:eastAsia="Times New Roman"/>
          <w:b/>
          <w:bCs/>
          <w:sz w:val="28"/>
          <w:szCs w:val="28"/>
          <w:lang w:val="nl-NL"/>
        </w:rPr>
        <w:t xml:space="preserve">3. Thông tin về đóng góp của Tổ chức Quốc tế về Luật Phát triển (IDLO) cho ứng phó toàn cầu với Covid-19 </w:t>
      </w:r>
    </w:p>
    <w:p w:rsidR="00300567" w:rsidRPr="00D52C33" w:rsidRDefault="00300567" w:rsidP="00D52C33">
      <w:pPr>
        <w:spacing w:before="120" w:after="0" w:line="240" w:lineRule="auto"/>
        <w:ind w:firstLine="567"/>
        <w:jc w:val="both"/>
        <w:rPr>
          <w:rFonts w:eastAsia="Times New Roman"/>
          <w:sz w:val="28"/>
          <w:szCs w:val="28"/>
        </w:rPr>
      </w:pPr>
      <w:r w:rsidRPr="00D52C33">
        <w:rPr>
          <w:rFonts w:eastAsia="Times New Roman"/>
          <w:sz w:val="28"/>
          <w:szCs w:val="28"/>
        </w:rPr>
        <w:t>Trước tác động nghiêm trọng của đại dịch Covid-19, Tổng Giám đốc bắt đầu nhiệm kỳ vào tháng 1/2020, đã lãnh đạo IDLO điều chỉnh cách làm việc, tích cực hỗ trợ các đối tác giải quyết các nhu cầu cấp bách về công lý để xóa bỏ sự bất bình đẳng và bất công, tích cực đóng góp cho ứng phó đại dịch và nỗ lực phục hồi sau dịch.</w:t>
      </w:r>
    </w:p>
    <w:p w:rsidR="00300567" w:rsidRPr="00D52C33" w:rsidRDefault="00300567" w:rsidP="00D52C33">
      <w:pPr>
        <w:spacing w:before="120" w:after="0" w:line="240" w:lineRule="auto"/>
        <w:ind w:firstLine="567"/>
        <w:jc w:val="both"/>
        <w:rPr>
          <w:rFonts w:eastAsia="Times New Roman"/>
          <w:b/>
          <w:i/>
          <w:iCs/>
          <w:sz w:val="28"/>
          <w:szCs w:val="28"/>
          <w:lang w:val="vi-VN"/>
        </w:rPr>
      </w:pPr>
      <w:r w:rsidRPr="00D52C33">
        <w:rPr>
          <w:rFonts w:eastAsia="Times New Roman"/>
          <w:b/>
          <w:i/>
          <w:iCs/>
          <w:sz w:val="28"/>
          <w:szCs w:val="28"/>
        </w:rPr>
        <w:t>3.1. Đóng góp của IDLO trong ứng phó đại dịch Covid-19 trên toàn cầu</w:t>
      </w:r>
    </w:p>
    <w:p w:rsidR="00300567" w:rsidRPr="00D52C33" w:rsidRDefault="00300567" w:rsidP="00D52C33">
      <w:pPr>
        <w:spacing w:before="120" w:after="0" w:line="240" w:lineRule="auto"/>
        <w:ind w:firstLine="567"/>
        <w:jc w:val="both"/>
        <w:rPr>
          <w:rFonts w:eastAsia="Times New Roman"/>
          <w:sz w:val="28"/>
          <w:szCs w:val="28"/>
        </w:rPr>
      </w:pPr>
      <w:r w:rsidRPr="00D52C33">
        <w:rPr>
          <w:rFonts w:eastAsia="Times New Roman"/>
          <w:sz w:val="28"/>
          <w:szCs w:val="28"/>
          <w:lang w:val="vi-VN"/>
        </w:rPr>
        <w:t xml:space="preserve">Là một tổ chức liên chính phủ chuyên thúc đẩy pháp quyền và tiếp cận công lý ở mọi khu vực trên thế giới, IDLO tin tưởng vững chắc rằng quản trị tốt và pháp quyền là trọng tâm để quản lý khủng hoảng Covid-19 và thúc đẩy khả năng phục hồi chống lại những cú sốc trong tương lai. </w:t>
      </w:r>
      <w:r w:rsidRPr="00D52C33">
        <w:rPr>
          <w:rFonts w:eastAsia="Times New Roman"/>
          <w:sz w:val="28"/>
          <w:szCs w:val="28"/>
        </w:rPr>
        <w:t xml:space="preserve">Tháng 3/2020, trong </w:t>
      </w:r>
      <w:r w:rsidRPr="00D52C33">
        <w:rPr>
          <w:rFonts w:eastAsia="Times New Roman"/>
          <w:sz w:val="28"/>
          <w:szCs w:val="28"/>
        </w:rPr>
        <w:lastRenderedPageBreak/>
        <w:t>tuyên bố chính sách của IDLO “</w:t>
      </w:r>
      <w:r w:rsidRPr="00D52C33">
        <w:rPr>
          <w:rFonts w:eastAsia="Times New Roman"/>
          <w:i/>
          <w:sz w:val="28"/>
          <w:szCs w:val="28"/>
        </w:rPr>
        <w:t xml:space="preserve">Ứng phó dựa trên pháp quyền với Covid-19”, </w:t>
      </w:r>
      <w:r w:rsidRPr="00D52C33">
        <w:rPr>
          <w:rFonts w:eastAsia="Times New Roman"/>
          <w:sz w:val="28"/>
          <w:szCs w:val="28"/>
        </w:rPr>
        <w:t>TGĐ IDLO đã nêu rõ những đóng góp quan trọng của pháp quyền để giảm nhẹ và ứng phó với đại dịch và xây dựng xã hội công bằng, bền vững trước hậu quả của đại dịch. Nhân ngày quốc tế chủ nghĩa đa phương và ngoại giao vì hòa bình (24/4</w:t>
      </w:r>
      <w:r w:rsidRPr="00D52C33">
        <w:rPr>
          <w:rFonts w:eastAsia="Times New Roman"/>
          <w:sz w:val="28"/>
          <w:szCs w:val="28"/>
          <w:vertAlign w:val="superscript"/>
        </w:rPr>
        <w:footnoteReference w:id="5"/>
      </w:r>
      <w:r w:rsidRPr="00D52C33">
        <w:rPr>
          <w:rFonts w:eastAsia="Times New Roman"/>
          <w:sz w:val="28"/>
          <w:szCs w:val="28"/>
        </w:rPr>
        <w:t xml:space="preserve">), ông đã nhấn mạnh việc duy trì chủ nghĩa đa phương và pháp trị có ý nghĩa quan trọng đối với hòa bình và an ninh, đặc biệt trong bối cảnh hiện nay cuộc khủng hoảng đã tác động lớn đến các hệ thống hiện có trong việc ngăn chặn và giải quyết xung đột. Các nỗ lực của IDLO được tập trung vào ba lĩnh vực của IDLO gồm: (1) </w:t>
      </w:r>
      <w:r w:rsidRPr="00D52C33">
        <w:rPr>
          <w:rFonts w:eastAsia="Times New Roman"/>
          <w:sz w:val="28"/>
          <w:szCs w:val="28"/>
          <w:lang w:val="vi-VN"/>
        </w:rPr>
        <w:t>Tăng cường khung chính sách pháp lý để quản lý khủng hoảng Covid-19 và hậu quả của đại dịch;</w:t>
      </w:r>
      <w:r w:rsidRPr="00D52C33">
        <w:rPr>
          <w:rFonts w:eastAsia="Times New Roman"/>
          <w:sz w:val="28"/>
          <w:szCs w:val="28"/>
        </w:rPr>
        <w:t xml:space="preserve"> (2) Giảm thiểu tác động của khủng hoảng đối với các hệ thống tư pháp và những người tìm kiếm công lý; (3) Ủng hộ tiếp tục hỗ trợ và đầu tư vào công lý và pháp quyền.</w:t>
      </w:r>
    </w:p>
    <w:p w:rsidR="00300567" w:rsidRPr="00D52C33" w:rsidRDefault="00300567" w:rsidP="00D52C33">
      <w:pPr>
        <w:spacing w:before="120" w:after="0" w:line="240" w:lineRule="auto"/>
        <w:ind w:firstLine="567"/>
        <w:jc w:val="both"/>
        <w:rPr>
          <w:rFonts w:eastAsia="Times New Roman"/>
          <w:b/>
          <w:i/>
          <w:iCs/>
          <w:sz w:val="28"/>
          <w:szCs w:val="28"/>
        </w:rPr>
      </w:pPr>
      <w:r w:rsidRPr="00D52C33">
        <w:rPr>
          <w:rFonts w:eastAsia="Times New Roman"/>
          <w:b/>
          <w:i/>
          <w:iCs/>
          <w:sz w:val="28"/>
          <w:szCs w:val="28"/>
        </w:rPr>
        <w:t>3.2. Tăng cường khung chính sách pháp lý để quản lý khủng hoảng Covid-19 và hậu quả của đại dịch</w:t>
      </w:r>
    </w:p>
    <w:p w:rsidR="00300567" w:rsidRPr="00D52C33" w:rsidRDefault="00300567" w:rsidP="00D52C33">
      <w:pPr>
        <w:spacing w:before="120" w:after="0" w:line="240" w:lineRule="auto"/>
        <w:ind w:firstLine="567"/>
        <w:jc w:val="both"/>
        <w:rPr>
          <w:rFonts w:eastAsia="Times New Roman"/>
          <w:sz w:val="28"/>
          <w:szCs w:val="28"/>
        </w:rPr>
      </w:pPr>
      <w:r w:rsidRPr="00D52C33">
        <w:rPr>
          <w:rFonts w:eastAsia="Times New Roman"/>
          <w:sz w:val="28"/>
          <w:szCs w:val="28"/>
        </w:rPr>
        <w:t>Một chỉ số quan trọng về hiệu quả của pháp luật và thể chế là năng lực của chúng trong thời kỳ khủng hoảng, để đảm bảo rằng các biện pháp đặc biệt được đặt đúng chỗ nhằm quản lý và giảm thiểu tác động của Covid-19 là công bằng và dễ tiếp cận cho những thành viên dễ bị tổn thương nhất trong xã hội, những người cần nhất sự bảo vệ bởi pháp luật. IDLO đang cung cấp tư vấn chính sách và hỗ trợ việc triển khai cho các chính phủ để thiết lập các khung pháp lý trong các lĩnh vực chiến lược như kiểm soát bệnh truyển nhiễm và thúc đẩy an ninh lương thực. Pháp luật và quy định y tế công cộng bắt nguồn từ pháp quyền cho phép các Chính phủ ban hành các biện pháp khẩn cấp bảo vệ người dân khỏi bị lây nhiễm và bệnh tật, trong khi tôn trọng quyền con người của họ. Tham khảo ý kiến các đối tác, bao gồm Tổ chức Y tế thế giới (WHO), IDLO tìm cách hỗ trợ các nước trong việc tăng cường pháp luật quốc gia và khung chính sách về chuẩn bị và ứng phó với sức tình trạng khẩn cấp về y tế cộng đồng, chẳng hạn như đại dịch hiện nay.</w:t>
      </w:r>
    </w:p>
    <w:p w:rsidR="00300567" w:rsidRPr="00D52C33" w:rsidRDefault="00300567" w:rsidP="00D52C33">
      <w:pPr>
        <w:spacing w:before="120" w:after="0" w:line="240" w:lineRule="auto"/>
        <w:ind w:firstLine="567"/>
        <w:jc w:val="both"/>
        <w:rPr>
          <w:rFonts w:eastAsia="Times New Roman"/>
          <w:spacing w:val="-2"/>
          <w:sz w:val="28"/>
          <w:szCs w:val="28"/>
        </w:rPr>
      </w:pPr>
      <w:r w:rsidRPr="00D52C33">
        <w:rPr>
          <w:rFonts w:eastAsia="Times New Roman"/>
          <w:spacing w:val="-2"/>
          <w:sz w:val="28"/>
          <w:szCs w:val="28"/>
        </w:rPr>
        <w:t>Pháp quyền có thể đóng góp vào việc ứng phó với Covid-19 bằng cách cho phép tiếp cận các dịch vụ y tế quan trọng, bao gồm cả việc phòng ngừa và chăm sóc cho người nghèo, người dễ bị tổn thương. IDLO cũng tăng cường hợp tác với Tổ chức Lương thực và Nông nghiệp LHQ (FAO), bao gồm cả việc hỗ trợ sự ra mắt của Liên minh thực phẩm Covid-19 do Italia khởi xướng. Sự can thiệp của IDLO nhằm góp phần phát triển mạnh mẽ khung pháp lý và quy định đảm bảo an ninh thực phẩm trong trường hợp khẩn cấp. IDLO xem việc bảo vệ hành tinh và môi trường là một hành động của công lý. Pháp luật hỗ trợ những người được trao quyền có thể giúp tạo ra sự khác biệt trong việc tiến tới một hành tinh xanh hơn và đa dạng sinh học hơn sau khủng hoảng. IDLO cam kết giúp đỡ các đối tác chuyển sang một mô hình phát triển bền vững hơn, đáp ứng nhu cầu của hiện tại trong khi bảo vệ môi trường và quyền của các thế hệ tương lai.</w:t>
      </w:r>
    </w:p>
    <w:p w:rsidR="00920AFF" w:rsidRPr="00D52C33" w:rsidRDefault="000D55EE" w:rsidP="00D52C33">
      <w:pPr>
        <w:spacing w:before="120" w:after="0" w:line="240" w:lineRule="auto"/>
        <w:ind w:firstLine="567"/>
        <w:jc w:val="both"/>
        <w:rPr>
          <w:b/>
          <w:sz w:val="28"/>
          <w:szCs w:val="28"/>
        </w:rPr>
      </w:pPr>
      <w:r w:rsidRPr="00D52C33">
        <w:rPr>
          <w:b/>
          <w:sz w:val="28"/>
          <w:szCs w:val="28"/>
        </w:rPr>
        <w:lastRenderedPageBreak/>
        <w:t>III. Dự kiến Kế hoạch công tác</w:t>
      </w:r>
      <w:r w:rsidR="00920AFF" w:rsidRPr="00D52C33">
        <w:rPr>
          <w:b/>
          <w:sz w:val="28"/>
          <w:szCs w:val="28"/>
        </w:rPr>
        <w:t xml:space="preserve"> Nhóm Quan hệ đối tác pháp luật Quý </w:t>
      </w:r>
      <w:r w:rsidR="00401B6A" w:rsidRPr="00D52C33">
        <w:rPr>
          <w:b/>
          <w:sz w:val="28"/>
          <w:szCs w:val="28"/>
        </w:rPr>
        <w:t>I</w:t>
      </w:r>
      <w:r w:rsidR="00920AFF" w:rsidRPr="00D52C33">
        <w:rPr>
          <w:b/>
          <w:sz w:val="28"/>
          <w:szCs w:val="28"/>
        </w:rPr>
        <w:t xml:space="preserve">II/2020 </w:t>
      </w:r>
    </w:p>
    <w:p w:rsidR="000D55EE" w:rsidRPr="00D52C33" w:rsidRDefault="000D55EE" w:rsidP="00D52C33">
      <w:pPr>
        <w:spacing w:before="120" w:after="0" w:line="240" w:lineRule="auto"/>
        <w:ind w:firstLine="567"/>
        <w:jc w:val="both"/>
        <w:rPr>
          <w:b/>
          <w:sz w:val="28"/>
          <w:szCs w:val="28"/>
        </w:rPr>
      </w:pPr>
      <w:r w:rsidRPr="00D52C33">
        <w:rPr>
          <w:b/>
          <w:sz w:val="28"/>
          <w:szCs w:val="28"/>
        </w:rPr>
        <w:t xml:space="preserve"> 1. Tổ chức </w:t>
      </w:r>
      <w:r w:rsidR="00C07CA1" w:rsidRPr="00D52C33">
        <w:rPr>
          <w:b/>
          <w:spacing w:val="-4"/>
          <w:sz w:val="28"/>
          <w:szCs w:val="28"/>
        </w:rPr>
        <w:t>Diễn đàn thảo luận về hoàn thiện và thực thi pháp luật với chủ đề “</w:t>
      </w:r>
      <w:r w:rsidR="00C07CA1" w:rsidRPr="00D52C33">
        <w:rPr>
          <w:b/>
          <w:i/>
          <w:spacing w:val="-4"/>
          <w:sz w:val="28"/>
          <w:szCs w:val="28"/>
        </w:rPr>
        <w:t>Nâng cao hiệu quả hoạt động hòa giải tại Việt Nam</w:t>
      </w:r>
      <w:r w:rsidR="00C07CA1" w:rsidRPr="00D52C33">
        <w:rPr>
          <w:b/>
          <w:spacing w:val="-4"/>
          <w:sz w:val="28"/>
          <w:szCs w:val="28"/>
        </w:rPr>
        <w:t>”</w:t>
      </w:r>
    </w:p>
    <w:p w:rsidR="00C07CA1" w:rsidRPr="00D52C33" w:rsidRDefault="00C07CA1" w:rsidP="00D52C33">
      <w:pPr>
        <w:spacing w:before="120" w:after="0" w:line="240" w:lineRule="auto"/>
        <w:ind w:firstLine="567"/>
        <w:jc w:val="both"/>
        <w:rPr>
          <w:sz w:val="28"/>
          <w:szCs w:val="28"/>
        </w:rPr>
      </w:pPr>
      <w:r w:rsidRPr="00D52C33">
        <w:rPr>
          <w:spacing w:val="-4"/>
          <w:sz w:val="28"/>
          <w:szCs w:val="28"/>
        </w:rPr>
        <w:t>Thực hiện Kế hoạch hoạt động năm 2020 của Dự án “Tăng cường pháp luật và tư pháp tại Việt Nam” (Dự án EU JULE) do Liên minh Châu Âu tài trợ, Bộ Tư pháp phối hợp với Phái đoàn liên minh Châu Âu tại Việt Nam và Cơ quan phát triển của Liên hợp quốc (UNDP) tổ chức Diễn đàn thảo luận về hoàn thiện và thực thi pháp luật với chủ đề “</w:t>
      </w:r>
      <w:r w:rsidRPr="00D52C33">
        <w:rPr>
          <w:i/>
          <w:spacing w:val="-4"/>
          <w:sz w:val="28"/>
          <w:szCs w:val="28"/>
        </w:rPr>
        <w:t>Nâng cao hiệu quả hoạt động hòa giải tại Việt Nam</w:t>
      </w:r>
      <w:r w:rsidRPr="00D52C33">
        <w:rPr>
          <w:spacing w:val="-4"/>
          <w:sz w:val="28"/>
          <w:szCs w:val="28"/>
        </w:rPr>
        <w:t>”</w:t>
      </w:r>
      <w:r w:rsidRPr="00D52C33">
        <w:rPr>
          <w:sz w:val="28"/>
          <w:szCs w:val="28"/>
        </w:rPr>
        <w:t>.</w:t>
      </w:r>
    </w:p>
    <w:p w:rsidR="00C07CA1" w:rsidRPr="00D52C33" w:rsidRDefault="00C07CA1" w:rsidP="00D52C33">
      <w:pPr>
        <w:spacing w:before="120" w:after="0" w:line="240" w:lineRule="auto"/>
        <w:ind w:firstLine="567"/>
        <w:jc w:val="both"/>
        <w:rPr>
          <w:sz w:val="28"/>
          <w:szCs w:val="28"/>
        </w:rPr>
      </w:pPr>
      <w:r w:rsidRPr="00D52C33">
        <w:rPr>
          <w:sz w:val="28"/>
          <w:szCs w:val="28"/>
        </w:rPr>
        <w:t>Diễn đàn được tổ chức nhằm chia sẻ, cập nhật thông tin, thành tựu của Việt Nam về kết quả hoàn thiện và thực thi pháp luật về hòa giải, trọng tâm là hòa giải ở cơ sở; đồng thời trao đổi, đề xuất các giải pháp nhằm nâng cao hiệu hoạt động hòa giải tại Việt Nam trong giai đoạn hiện nay nhằm đáp ứng yêu cầu cải cách pháp luật, cải cách tư pháp, xây dựng Nhà nước pháp quyền xã hội chủ nghĩa Việt Nam.</w:t>
      </w:r>
    </w:p>
    <w:p w:rsidR="00C07CA1" w:rsidRPr="00D52C33" w:rsidRDefault="00C07CA1" w:rsidP="00D52C33">
      <w:pPr>
        <w:spacing w:before="120" w:after="0" w:line="240" w:lineRule="auto"/>
        <w:ind w:firstLine="567"/>
        <w:jc w:val="both"/>
        <w:rPr>
          <w:spacing w:val="-2"/>
          <w:sz w:val="28"/>
          <w:szCs w:val="28"/>
        </w:rPr>
      </w:pPr>
      <w:r w:rsidRPr="00D52C33">
        <w:rPr>
          <w:sz w:val="28"/>
          <w:szCs w:val="28"/>
        </w:rPr>
        <w:t>Thành phần tham dự Diễn đàn gồm</w:t>
      </w:r>
      <w:r w:rsidRPr="00D52C33">
        <w:rPr>
          <w:sz w:val="28"/>
          <w:szCs w:val="28"/>
          <w:lang w:val="nl-NL"/>
        </w:rPr>
        <w:t xml:space="preserve"> </w:t>
      </w:r>
      <w:r w:rsidRPr="00D52C33">
        <w:rPr>
          <w:spacing w:val="-2"/>
          <w:sz w:val="28"/>
          <w:szCs w:val="28"/>
        </w:rPr>
        <w:t>đại diện Ban Nội chính Trung ương; Ban Chỉ đạo cải cách tư pháp Trung ương; một số Ủy ban của Quốc hội; Tòa án nhân dân tối cao; Viện Kiểm sát nhân dân tối cao; một số Bộ, ban, ngành ở Trung ương và địa phương; Trung ương Mặt trận Tổ quốc Việt Nam; Hội Luật gia Việt Nam; Liên đoàn Luật sư Việt Nam và một số tổ chức xã hội-nghề nghiệp, viên nghiên cứu, cơ sở đào tạo; cơ quan đại diện ngoại giao một số nước, tổ chức quốc tế, đối tác nước ngoài trong lĩnh vực pháp luật và tư pháp.</w:t>
      </w:r>
    </w:p>
    <w:p w:rsidR="000D55EE" w:rsidRPr="00D52C33" w:rsidRDefault="000D55EE" w:rsidP="00D52C33">
      <w:pPr>
        <w:spacing w:before="120" w:after="0" w:line="240" w:lineRule="auto"/>
        <w:ind w:firstLine="567"/>
        <w:jc w:val="both"/>
        <w:rPr>
          <w:b/>
          <w:sz w:val="28"/>
          <w:szCs w:val="28"/>
        </w:rPr>
      </w:pPr>
      <w:r w:rsidRPr="00D52C33">
        <w:rPr>
          <w:b/>
          <w:sz w:val="28"/>
          <w:szCs w:val="28"/>
        </w:rPr>
        <w:t xml:space="preserve">2. Tổ chức nghiên cứu các nội dung pháp luật và tư pháp là thế mạnh và sự quan tâm cao của đối tác quốc tế phục vụ cho việc đề xuất hợp tác với các đối tác trong cải cách pháp luật, cải cách tư pháp; xây dựng chuyên đề (bản tinh) tuyên truyền về thành tựu 75 năm phát triển của Bộ, ngành Tư pháp để thông tin đến các đối tác hợp tác với Bộ Tư pháp  </w:t>
      </w:r>
    </w:p>
    <w:p w:rsidR="00C07CA1" w:rsidRPr="00D52C33" w:rsidRDefault="00C07CA1" w:rsidP="00D52C33">
      <w:pPr>
        <w:spacing w:before="120" w:after="0" w:line="240" w:lineRule="auto"/>
        <w:ind w:firstLine="567"/>
        <w:jc w:val="both"/>
        <w:rPr>
          <w:sz w:val="28"/>
          <w:szCs w:val="28"/>
        </w:rPr>
      </w:pPr>
      <w:r w:rsidRPr="00D52C33">
        <w:rPr>
          <w:sz w:val="28"/>
          <w:szCs w:val="28"/>
        </w:rPr>
        <w:t>2.1. Tổ chức nghiên cứu các nội dung pháp luật và tư pháp là thế mạnh và quan tâm của đối tác quốc tế phục vụ cho việc đề xuất hợp tác với các đối tác trong cải cách pháp luật, cải cách tư pháp (06 chuyên đề), bao gồm:</w:t>
      </w:r>
    </w:p>
    <w:p w:rsidR="00C07CA1" w:rsidRPr="00D52C33" w:rsidRDefault="005F6569" w:rsidP="00D52C33">
      <w:pPr>
        <w:spacing w:before="120" w:after="0" w:line="240" w:lineRule="auto"/>
        <w:ind w:firstLine="567"/>
        <w:jc w:val="both"/>
        <w:rPr>
          <w:sz w:val="28"/>
          <w:szCs w:val="28"/>
        </w:rPr>
      </w:pPr>
      <w:r w:rsidRPr="00D52C33">
        <w:rPr>
          <w:sz w:val="28"/>
          <w:szCs w:val="28"/>
        </w:rPr>
        <w:t>-</w:t>
      </w:r>
      <w:r w:rsidR="00C07CA1" w:rsidRPr="00D52C33">
        <w:rPr>
          <w:sz w:val="28"/>
          <w:szCs w:val="28"/>
        </w:rPr>
        <w:t xml:space="preserve"> Triển khai nhiệm vụ của Chính phủ trong việc nỗ lực nâng kết quả xếp hạng chỉ số chi phí tuân thủ pháp luật (chỉ số B1) của Việt Nam;</w:t>
      </w:r>
    </w:p>
    <w:p w:rsidR="00C07CA1" w:rsidRPr="00D52C33" w:rsidRDefault="005F6569" w:rsidP="00D52C33">
      <w:pPr>
        <w:spacing w:before="120" w:after="0" w:line="240" w:lineRule="auto"/>
        <w:ind w:firstLine="567"/>
        <w:jc w:val="both"/>
        <w:rPr>
          <w:sz w:val="28"/>
          <w:szCs w:val="28"/>
        </w:rPr>
      </w:pPr>
      <w:r w:rsidRPr="00D52C33">
        <w:rPr>
          <w:sz w:val="28"/>
          <w:szCs w:val="28"/>
        </w:rPr>
        <w:t>-</w:t>
      </w:r>
      <w:r w:rsidR="00C07CA1" w:rsidRPr="00D52C33">
        <w:rPr>
          <w:sz w:val="28"/>
          <w:szCs w:val="28"/>
        </w:rPr>
        <w:t xml:space="preserve"> Nâng xếp hạng Chỉ số giải quyết tranh chấp hợp đồng A9;</w:t>
      </w:r>
    </w:p>
    <w:p w:rsidR="00C07CA1" w:rsidRPr="00D52C33" w:rsidRDefault="005F6569" w:rsidP="00D52C33">
      <w:pPr>
        <w:spacing w:before="120" w:after="0" w:line="240" w:lineRule="auto"/>
        <w:ind w:firstLine="567"/>
        <w:jc w:val="both"/>
        <w:rPr>
          <w:sz w:val="28"/>
          <w:szCs w:val="28"/>
        </w:rPr>
      </w:pPr>
      <w:r w:rsidRPr="00D52C33">
        <w:rPr>
          <w:sz w:val="28"/>
          <w:szCs w:val="28"/>
        </w:rPr>
        <w:t>-</w:t>
      </w:r>
      <w:r w:rsidR="00C07CA1" w:rsidRPr="00D52C33">
        <w:rPr>
          <w:sz w:val="28"/>
          <w:szCs w:val="28"/>
        </w:rPr>
        <w:t xml:space="preserve"> Nâng xếp hạng Chỉ số phá sản doanh nghiệp A10;</w:t>
      </w:r>
    </w:p>
    <w:p w:rsidR="00C07CA1" w:rsidRPr="00D52C33" w:rsidRDefault="005F6569" w:rsidP="00D52C33">
      <w:pPr>
        <w:spacing w:before="120" w:after="0" w:line="240" w:lineRule="auto"/>
        <w:ind w:firstLine="567"/>
        <w:jc w:val="both"/>
        <w:rPr>
          <w:sz w:val="28"/>
          <w:szCs w:val="28"/>
        </w:rPr>
      </w:pPr>
      <w:r w:rsidRPr="00D52C33">
        <w:rPr>
          <w:sz w:val="28"/>
          <w:szCs w:val="28"/>
        </w:rPr>
        <w:t>-</w:t>
      </w:r>
      <w:r w:rsidR="00C07CA1" w:rsidRPr="00D52C33">
        <w:rPr>
          <w:sz w:val="28"/>
          <w:szCs w:val="28"/>
        </w:rPr>
        <w:t xml:space="preserve"> Lồng ghép vấn đề bình đẳng giới trong xây dựng, hoàn thiện và tổ chức thi hành pháp luật;</w:t>
      </w:r>
    </w:p>
    <w:p w:rsidR="00C07CA1" w:rsidRPr="00D52C33" w:rsidRDefault="005F6569" w:rsidP="00D52C33">
      <w:pPr>
        <w:spacing w:before="120" w:after="0" w:line="240" w:lineRule="auto"/>
        <w:ind w:firstLine="567"/>
        <w:jc w:val="both"/>
        <w:rPr>
          <w:sz w:val="28"/>
          <w:szCs w:val="28"/>
        </w:rPr>
      </w:pPr>
      <w:r w:rsidRPr="00D52C33">
        <w:rPr>
          <w:sz w:val="28"/>
          <w:szCs w:val="28"/>
        </w:rPr>
        <w:t>-</w:t>
      </w:r>
      <w:r w:rsidR="00C07CA1" w:rsidRPr="00D52C33">
        <w:rPr>
          <w:sz w:val="28"/>
          <w:szCs w:val="28"/>
        </w:rPr>
        <w:t xml:space="preserve"> Nâng cao chất lượng các hoạt động thông tin, tư vấn pháp luật cho người nghèo và nhóm yếu thế;</w:t>
      </w:r>
    </w:p>
    <w:p w:rsidR="00C07CA1" w:rsidRPr="00D52C33" w:rsidRDefault="005F6569" w:rsidP="00D52C33">
      <w:pPr>
        <w:spacing w:before="120" w:after="0" w:line="240" w:lineRule="auto"/>
        <w:ind w:firstLine="567"/>
        <w:jc w:val="both"/>
        <w:rPr>
          <w:sz w:val="28"/>
          <w:szCs w:val="28"/>
        </w:rPr>
      </w:pPr>
      <w:r w:rsidRPr="00D52C33">
        <w:rPr>
          <w:sz w:val="28"/>
          <w:szCs w:val="28"/>
        </w:rPr>
        <w:t>-</w:t>
      </w:r>
      <w:r w:rsidR="00C07CA1" w:rsidRPr="00D52C33">
        <w:rPr>
          <w:sz w:val="28"/>
          <w:szCs w:val="28"/>
        </w:rPr>
        <w:t xml:space="preserve"> Hoàn thiện pháp luật về bảo vệ quyền của người yếu thế trong đó tập trung vào bảo vệ quyền của trẻ em trong lĩnh vực pháp luật và tư pháp.</w:t>
      </w:r>
    </w:p>
    <w:p w:rsidR="005F6569" w:rsidRPr="00D52C33" w:rsidRDefault="005F6569" w:rsidP="00D52C33">
      <w:pPr>
        <w:spacing w:before="120" w:after="0" w:line="240" w:lineRule="auto"/>
        <w:ind w:firstLine="567"/>
        <w:jc w:val="both"/>
        <w:rPr>
          <w:sz w:val="28"/>
          <w:szCs w:val="28"/>
        </w:rPr>
      </w:pPr>
      <w:r w:rsidRPr="00D52C33">
        <w:rPr>
          <w:sz w:val="28"/>
          <w:szCs w:val="28"/>
        </w:rPr>
        <w:lastRenderedPageBreak/>
        <w:t>2.2. Xây dựng chuyên đề (bản tin) tuyên truyền về vai trò của hợp tác quốc tế trong sự nghiệp xây dựng, phát triển ngành tư pháp và trong công tác xây dựng pháp luật</w:t>
      </w:r>
    </w:p>
    <w:p w:rsidR="005F6569" w:rsidRPr="00D52C33" w:rsidRDefault="005F6569" w:rsidP="00D52C33">
      <w:pPr>
        <w:spacing w:before="120" w:after="0" w:line="240" w:lineRule="auto"/>
        <w:ind w:firstLine="567"/>
        <w:jc w:val="both"/>
        <w:rPr>
          <w:sz w:val="28"/>
          <w:szCs w:val="28"/>
        </w:rPr>
      </w:pPr>
      <w:r w:rsidRPr="00D52C33">
        <w:rPr>
          <w:sz w:val="28"/>
          <w:szCs w:val="28"/>
        </w:rPr>
        <w:t>- Vai trò của hợp tác quốc tế về pháp luật và tư pháp trong việc xây dựng và hoàn thiện hệ thống pháp luật tại Việt Nam;</w:t>
      </w:r>
    </w:p>
    <w:p w:rsidR="005F6569" w:rsidRPr="00D52C33" w:rsidRDefault="005F6569" w:rsidP="00D52C33">
      <w:pPr>
        <w:spacing w:before="120" w:after="0" w:line="240" w:lineRule="auto"/>
        <w:ind w:firstLine="567"/>
        <w:jc w:val="both"/>
        <w:rPr>
          <w:sz w:val="28"/>
          <w:szCs w:val="28"/>
        </w:rPr>
      </w:pPr>
      <w:r w:rsidRPr="00D52C33">
        <w:rPr>
          <w:sz w:val="28"/>
          <w:szCs w:val="28"/>
        </w:rPr>
        <w:t>- Hợp tác quốc tế trong sự nghiệp xây dựng và phát triển ngành tư pháp;</w:t>
      </w:r>
    </w:p>
    <w:p w:rsidR="005F6569" w:rsidRPr="00D52C33" w:rsidRDefault="005F6569" w:rsidP="00D52C33">
      <w:pPr>
        <w:spacing w:before="120" w:after="0" w:line="240" w:lineRule="auto"/>
        <w:ind w:firstLine="567"/>
        <w:jc w:val="both"/>
        <w:rPr>
          <w:sz w:val="28"/>
          <w:szCs w:val="28"/>
        </w:rPr>
      </w:pPr>
      <w:r w:rsidRPr="00D52C33">
        <w:rPr>
          <w:sz w:val="28"/>
          <w:szCs w:val="28"/>
        </w:rPr>
        <w:t>- Hợp tác quốc tế về pháp luật của Việt Nam trong mối quan hệ với các nước trong khu vực ASEAN;</w:t>
      </w:r>
    </w:p>
    <w:p w:rsidR="005F6569" w:rsidRPr="00D52C33" w:rsidRDefault="005F6569" w:rsidP="00D52C33">
      <w:pPr>
        <w:spacing w:before="120" w:after="0" w:line="240" w:lineRule="auto"/>
        <w:ind w:firstLine="567"/>
        <w:jc w:val="both"/>
        <w:rPr>
          <w:sz w:val="28"/>
          <w:szCs w:val="28"/>
        </w:rPr>
      </w:pPr>
      <w:r w:rsidRPr="00D52C33">
        <w:rPr>
          <w:sz w:val="28"/>
          <w:szCs w:val="28"/>
        </w:rPr>
        <w:t>- Tổng kết tình hình thực hiện hợp tác quốc tế về pháp luật và cải cách tư pháp từ năm 2010 đến nay;</w:t>
      </w:r>
    </w:p>
    <w:p w:rsidR="005F6569" w:rsidRPr="00D52C33" w:rsidRDefault="005F6569" w:rsidP="00D52C33">
      <w:pPr>
        <w:spacing w:before="120" w:after="0" w:line="240" w:lineRule="auto"/>
        <w:ind w:firstLine="567"/>
        <w:jc w:val="both"/>
        <w:rPr>
          <w:sz w:val="28"/>
          <w:szCs w:val="28"/>
        </w:rPr>
      </w:pPr>
      <w:r w:rsidRPr="00D52C33">
        <w:rPr>
          <w:sz w:val="28"/>
          <w:szCs w:val="28"/>
        </w:rPr>
        <w:t>- Hợp tác quốc tế về pháp luật, cải cách tư pháp tại Việt Nam – Thời cơ và thách thức.</w:t>
      </w:r>
    </w:p>
    <w:p w:rsidR="000D55EE" w:rsidRPr="00D52C33" w:rsidRDefault="000D55EE" w:rsidP="00D52C33">
      <w:pPr>
        <w:spacing w:before="120" w:after="0" w:line="240" w:lineRule="auto"/>
        <w:ind w:firstLine="567"/>
        <w:jc w:val="both"/>
        <w:rPr>
          <w:b/>
          <w:sz w:val="28"/>
          <w:szCs w:val="28"/>
        </w:rPr>
      </w:pPr>
      <w:r w:rsidRPr="00D52C33">
        <w:rPr>
          <w:b/>
          <w:sz w:val="28"/>
          <w:szCs w:val="28"/>
        </w:rPr>
        <w:t xml:space="preserve">3. </w:t>
      </w:r>
      <w:r w:rsidR="00F05ABA">
        <w:rPr>
          <w:b/>
          <w:sz w:val="28"/>
          <w:szCs w:val="28"/>
        </w:rPr>
        <w:t>T</w:t>
      </w:r>
      <w:r w:rsidRPr="00D52C33">
        <w:rPr>
          <w:b/>
          <w:sz w:val="28"/>
          <w:szCs w:val="28"/>
        </w:rPr>
        <w:t>ọa đàm về nhu cầu hợp tác quốc tế về pháp luật năm  2021, chia sẻ kết quả, tài liệu HTQT về pháp luật trong năm 2020, giới thiệu các quy định mới về quản lý hợp tác quốc tế về pháp luật</w:t>
      </w:r>
    </w:p>
    <w:p w:rsidR="000D55EE" w:rsidRPr="00D52C33" w:rsidRDefault="000D55EE" w:rsidP="00D52C33">
      <w:pPr>
        <w:spacing w:before="120" w:after="0" w:line="240" w:lineRule="auto"/>
        <w:ind w:firstLine="567"/>
        <w:jc w:val="both"/>
        <w:rPr>
          <w:sz w:val="28"/>
          <w:szCs w:val="28"/>
        </w:rPr>
      </w:pPr>
      <w:r w:rsidRPr="00D52C33">
        <w:rPr>
          <w:sz w:val="28"/>
          <w:szCs w:val="28"/>
        </w:rPr>
        <w:t>Tổ chức các tọa đàm chia sẻ thông tin về nhu cầu hợp tác quốc tế về pháp luật, giới thiệu một số kết quả hợp tác quốc tế nổi bật trong năm 2019, 2020 và giới thiệu các quy định mới của pháp luật về quản lý hoạt động hợp tác quốc tế về pháp luật (tập trung vào tổ chức hội nghị, hội thảo quốc tế, quản lý chương trình, dự án, viện trợ hỗ trợ phát triển chính thức và phi chính phủ) đến các đối tượng có liên quan và các đối tác quốc tế.</w:t>
      </w:r>
    </w:p>
    <w:p w:rsidR="000D55EE" w:rsidRPr="00D52C33" w:rsidRDefault="000D55EE" w:rsidP="00D52C33">
      <w:pPr>
        <w:spacing w:before="120" w:after="0" w:line="240" w:lineRule="auto"/>
        <w:ind w:firstLine="567"/>
        <w:jc w:val="both"/>
        <w:rPr>
          <w:sz w:val="28"/>
          <w:szCs w:val="28"/>
        </w:rPr>
      </w:pPr>
      <w:r w:rsidRPr="00D52C33">
        <w:rPr>
          <w:sz w:val="28"/>
          <w:szCs w:val="28"/>
        </w:rPr>
        <w:t>- Mục đích: nắm bắt nhu cầu, sự quan tâm và khả năng hỗ trợ cho các hoạt động hợp tác pháp luật của các đối tác; giới thiệu một số kết quả hợp tác quan trọng trong năm; thông tin, giới thiệu các quy định tổ chức hội nghị, hội thảo quốc tế, quản lý chương trình, dự án, viện trợ hỗ trợ phát triển chính thức và phi chính phủ) đến các đối tượng có liên quan và các đối tác quốc tế.</w:t>
      </w:r>
    </w:p>
    <w:p w:rsidR="000D55EE" w:rsidRPr="00D52C33" w:rsidRDefault="000D55EE" w:rsidP="00D52C33">
      <w:pPr>
        <w:spacing w:before="120" w:after="0" w:line="240" w:lineRule="auto"/>
        <w:ind w:firstLine="567"/>
        <w:jc w:val="both"/>
        <w:rPr>
          <w:sz w:val="28"/>
          <w:szCs w:val="28"/>
        </w:rPr>
      </w:pPr>
      <w:r w:rsidRPr="00D52C33">
        <w:rPr>
          <w:sz w:val="28"/>
          <w:szCs w:val="28"/>
        </w:rPr>
        <w:t>- Thời gian dự kiến thực hiện: Quý III</w:t>
      </w:r>
      <w:r w:rsidR="00435FD7" w:rsidRPr="00D52C33">
        <w:rPr>
          <w:sz w:val="28"/>
          <w:szCs w:val="28"/>
        </w:rPr>
        <w:t>-IV</w:t>
      </w:r>
      <w:r w:rsidRPr="00D52C33">
        <w:rPr>
          <w:sz w:val="28"/>
          <w:szCs w:val="28"/>
        </w:rPr>
        <w:t>/2020.</w:t>
      </w:r>
    </w:p>
    <w:p w:rsidR="000D55EE" w:rsidRPr="00D52C33" w:rsidRDefault="000D55EE" w:rsidP="00D52C33">
      <w:pPr>
        <w:spacing w:before="120" w:after="0" w:line="240" w:lineRule="auto"/>
        <w:ind w:firstLine="567"/>
        <w:jc w:val="both"/>
        <w:rPr>
          <w:sz w:val="28"/>
          <w:szCs w:val="28"/>
        </w:rPr>
      </w:pPr>
      <w:r w:rsidRPr="00D52C33">
        <w:rPr>
          <w:sz w:val="28"/>
          <w:szCs w:val="28"/>
        </w:rPr>
        <w:t>- Nguồn kinh phí: Ngân sách nhà nước và hỗ trợ từ các Dự án (nếu có)</w:t>
      </w:r>
    </w:p>
    <w:p w:rsidR="000D55EE" w:rsidRPr="00D52C33" w:rsidRDefault="000D55EE" w:rsidP="00D52C33">
      <w:pPr>
        <w:spacing w:before="120" w:after="0" w:line="240" w:lineRule="auto"/>
        <w:ind w:firstLine="567"/>
        <w:jc w:val="both"/>
        <w:rPr>
          <w:sz w:val="28"/>
          <w:szCs w:val="28"/>
        </w:rPr>
      </w:pPr>
      <w:r w:rsidRPr="00D52C33">
        <w:rPr>
          <w:b/>
          <w:sz w:val="28"/>
          <w:szCs w:val="28"/>
        </w:rPr>
        <w:t>4. Thực hiện các báo cáo về tình hình hoạt động của Nhóm quan hệ đối tác pháp luật, báo cáo kết quả các Diễn đàn pháp luật, kết quả hợp tác quốc tế về pháp luật</w:t>
      </w:r>
    </w:p>
    <w:p w:rsidR="000D55EE" w:rsidRPr="00D52C33" w:rsidRDefault="000D55EE" w:rsidP="00D52C33">
      <w:pPr>
        <w:spacing w:before="120" w:after="0" w:line="240" w:lineRule="auto"/>
        <w:ind w:firstLine="567"/>
        <w:jc w:val="both"/>
        <w:rPr>
          <w:sz w:val="28"/>
          <w:szCs w:val="28"/>
        </w:rPr>
      </w:pPr>
      <w:r w:rsidRPr="00D52C33">
        <w:rPr>
          <w:sz w:val="28"/>
          <w:szCs w:val="28"/>
        </w:rPr>
        <w:t>- Thời gian dự kiến thực hiện: Hàng quý và cả năm 2020.</w:t>
      </w:r>
    </w:p>
    <w:p w:rsidR="000D55EE" w:rsidRPr="00D52C33" w:rsidRDefault="000D55EE" w:rsidP="00D52C33">
      <w:pPr>
        <w:spacing w:before="120" w:after="0" w:line="240" w:lineRule="auto"/>
        <w:ind w:firstLine="567"/>
        <w:jc w:val="both"/>
        <w:rPr>
          <w:sz w:val="28"/>
          <w:szCs w:val="28"/>
        </w:rPr>
      </w:pPr>
      <w:r w:rsidRPr="00D52C33">
        <w:rPr>
          <w:sz w:val="28"/>
          <w:szCs w:val="28"/>
        </w:rPr>
        <w:t>- Nguồn kinh phí: Ngân sách nhà nước.</w:t>
      </w:r>
    </w:p>
    <w:p w:rsidR="000D55EE" w:rsidRPr="00D52C33" w:rsidRDefault="000D55EE" w:rsidP="00D52C33">
      <w:pPr>
        <w:spacing w:before="120" w:after="0" w:line="240" w:lineRule="auto"/>
        <w:ind w:firstLine="567"/>
        <w:jc w:val="both"/>
        <w:rPr>
          <w:b/>
          <w:sz w:val="28"/>
          <w:szCs w:val="28"/>
        </w:rPr>
      </w:pPr>
      <w:r w:rsidRPr="00D52C33">
        <w:rPr>
          <w:b/>
          <w:sz w:val="28"/>
          <w:szCs w:val="28"/>
        </w:rPr>
        <w:t>5. Phát hành Bản tin về hoạt động của Nhóm quan hệ đối tác pháp luật, xây dựng và duy trì chuyên mục Nhóm quan hệ đối tác pháp luật trên Trang thông tin điện tử về hợp tác quốc tế về pháp luật</w:t>
      </w:r>
    </w:p>
    <w:p w:rsidR="000D55EE" w:rsidRPr="00D52C33" w:rsidRDefault="000D55EE" w:rsidP="00D52C33">
      <w:pPr>
        <w:spacing w:before="120" w:after="0" w:line="240" w:lineRule="auto"/>
        <w:ind w:firstLine="567"/>
        <w:jc w:val="both"/>
        <w:rPr>
          <w:sz w:val="28"/>
          <w:szCs w:val="28"/>
        </w:rPr>
      </w:pPr>
      <w:r w:rsidRPr="00D52C33">
        <w:rPr>
          <w:sz w:val="28"/>
          <w:szCs w:val="28"/>
        </w:rPr>
        <w:t>5.1. Phát hành Bản tin về hoạt động của Nhóm quan hệ đối tác pháp luật (newsletter), trong đó thông tin kết quả hoạt động hợp tác pháp luật nổi bật của các cơ quan, tổ chức.</w:t>
      </w:r>
    </w:p>
    <w:p w:rsidR="000D55EE" w:rsidRPr="00D52C33" w:rsidRDefault="000D55EE" w:rsidP="00D52C33">
      <w:pPr>
        <w:spacing w:before="120" w:after="0" w:line="240" w:lineRule="auto"/>
        <w:ind w:firstLine="567"/>
        <w:jc w:val="both"/>
        <w:rPr>
          <w:sz w:val="28"/>
          <w:szCs w:val="28"/>
        </w:rPr>
      </w:pPr>
      <w:r w:rsidRPr="00D52C33">
        <w:rPr>
          <w:sz w:val="28"/>
          <w:szCs w:val="28"/>
        </w:rPr>
        <w:t>- Thời gian dự kiến thực hiện: hàng quý (mỗi quý một bản tin).</w:t>
      </w:r>
    </w:p>
    <w:p w:rsidR="000D55EE" w:rsidRPr="00D52C33" w:rsidRDefault="000D55EE" w:rsidP="00D52C33">
      <w:pPr>
        <w:spacing w:before="120" w:after="0" w:line="240" w:lineRule="auto"/>
        <w:ind w:firstLine="567"/>
        <w:jc w:val="both"/>
        <w:rPr>
          <w:sz w:val="28"/>
          <w:szCs w:val="28"/>
        </w:rPr>
      </w:pPr>
      <w:r w:rsidRPr="00D52C33">
        <w:rPr>
          <w:sz w:val="28"/>
          <w:szCs w:val="28"/>
        </w:rPr>
        <w:lastRenderedPageBreak/>
        <w:t>- Nguồn kinh phí: Ngân sách nhà nước.</w:t>
      </w:r>
    </w:p>
    <w:p w:rsidR="000D55EE" w:rsidRPr="00D52C33" w:rsidRDefault="000D55EE" w:rsidP="00D52C33">
      <w:pPr>
        <w:spacing w:before="120" w:after="0" w:line="240" w:lineRule="auto"/>
        <w:ind w:firstLine="567"/>
        <w:jc w:val="both"/>
        <w:rPr>
          <w:sz w:val="28"/>
          <w:szCs w:val="28"/>
        </w:rPr>
      </w:pPr>
      <w:r w:rsidRPr="00D52C33">
        <w:rPr>
          <w:sz w:val="28"/>
          <w:szCs w:val="28"/>
        </w:rPr>
        <w:t xml:space="preserve">5.2. Tiếp tục duy trì, đăng tải thông tin về các hoạt động của Nhóm quan hệ đối tác pháp luật, các hoạt động đối ngoại của Bộ Tư pháp, kết quả nổi bật của công tác hợp tác quốc tế trên Trang thông tin điện tử về hợp tác quốc tế về pháp luật. </w:t>
      </w:r>
    </w:p>
    <w:p w:rsidR="000D55EE" w:rsidRPr="00D52C33" w:rsidRDefault="000D55EE" w:rsidP="00D52C33">
      <w:pPr>
        <w:spacing w:before="120" w:after="0" w:line="240" w:lineRule="auto"/>
        <w:ind w:firstLine="567"/>
        <w:jc w:val="both"/>
        <w:rPr>
          <w:sz w:val="28"/>
          <w:szCs w:val="28"/>
        </w:rPr>
      </w:pPr>
      <w:r w:rsidRPr="00D52C33">
        <w:rPr>
          <w:sz w:val="28"/>
          <w:szCs w:val="28"/>
        </w:rPr>
        <w:t>- Thời gian dự kiến thực hiện: Cả năm 2020.</w:t>
      </w:r>
    </w:p>
    <w:p w:rsidR="000D55EE" w:rsidRPr="00D52C33" w:rsidRDefault="000D55EE" w:rsidP="00D52C33">
      <w:pPr>
        <w:spacing w:before="120" w:after="0" w:line="240" w:lineRule="auto"/>
        <w:ind w:firstLine="567"/>
        <w:jc w:val="both"/>
        <w:rPr>
          <w:sz w:val="28"/>
          <w:szCs w:val="28"/>
        </w:rPr>
      </w:pPr>
      <w:r w:rsidRPr="00D52C33">
        <w:rPr>
          <w:sz w:val="28"/>
          <w:szCs w:val="28"/>
        </w:rPr>
        <w:t>- Nguồn kinh phí: Ngân sách nhà nước.</w:t>
      </w:r>
    </w:p>
    <w:p w:rsidR="00F620E9" w:rsidRPr="00D52C33" w:rsidRDefault="00F620E9" w:rsidP="00D52C33">
      <w:pPr>
        <w:spacing w:before="120" w:after="0" w:line="240" w:lineRule="auto"/>
        <w:ind w:firstLine="567"/>
        <w:jc w:val="both"/>
        <w:rPr>
          <w:rFonts w:eastAsia="Times New Roman"/>
          <w:sz w:val="28"/>
          <w:szCs w:val="28"/>
          <w:lang w:val="nl-NL"/>
        </w:rPr>
      </w:pPr>
      <w:r w:rsidRPr="00D52C33">
        <w:rPr>
          <w:rFonts w:eastAsia="Times New Roman"/>
          <w:sz w:val="28"/>
          <w:szCs w:val="28"/>
          <w:lang w:val="nl-NL"/>
        </w:rPr>
        <w:t xml:space="preserve">Trên đây là </w:t>
      </w:r>
      <w:r w:rsidR="001405A4" w:rsidRPr="00D52C33">
        <w:rPr>
          <w:rFonts w:eastAsia="Times New Roman"/>
          <w:sz w:val="28"/>
          <w:szCs w:val="28"/>
          <w:lang w:val="nl-NL"/>
        </w:rPr>
        <w:t xml:space="preserve">Báo cáo kết quả, tình hình xây dựng và duy trì chuyên mục trên trang thông tin điện tử của Nhóm quan hệ đối tác pháp luật Quý </w:t>
      </w:r>
      <w:r w:rsidR="00446FB9" w:rsidRPr="00D52C33">
        <w:rPr>
          <w:rFonts w:eastAsia="Times New Roman"/>
          <w:sz w:val="28"/>
          <w:szCs w:val="28"/>
          <w:lang w:val="nl-NL"/>
        </w:rPr>
        <w:t>I</w:t>
      </w:r>
      <w:r w:rsidR="001405A4" w:rsidRPr="00D52C33">
        <w:rPr>
          <w:rFonts w:eastAsia="Times New Roman"/>
          <w:sz w:val="28"/>
          <w:szCs w:val="28"/>
          <w:lang w:val="nl-NL"/>
        </w:rPr>
        <w:t>I/2020</w:t>
      </w:r>
      <w:r w:rsidRPr="00D52C33">
        <w:rPr>
          <w:rFonts w:eastAsia="Times New Roman"/>
          <w:sz w:val="28"/>
          <w:szCs w:val="28"/>
          <w:lang w:val="nl-NL"/>
        </w:rPr>
        <w:t xml:space="preserve">, </w:t>
      </w:r>
      <w:r w:rsidR="00D4470C" w:rsidRPr="00D52C33">
        <w:rPr>
          <w:rFonts w:eastAsia="Times New Roman"/>
          <w:sz w:val="28"/>
          <w:szCs w:val="28"/>
          <w:lang w:val="nl-NL"/>
        </w:rPr>
        <w:t xml:space="preserve">Vụ Hợp tác quốc tế </w:t>
      </w:r>
      <w:r w:rsidRPr="00D52C33">
        <w:rPr>
          <w:rFonts w:eastAsia="Times New Roman"/>
          <w:sz w:val="28"/>
          <w:szCs w:val="28"/>
          <w:lang w:val="nl-NL"/>
        </w:rPr>
        <w:t xml:space="preserve">xin </w:t>
      </w:r>
      <w:r w:rsidR="00D4470C" w:rsidRPr="00D52C33">
        <w:rPr>
          <w:rFonts w:eastAsia="Times New Roman"/>
          <w:sz w:val="28"/>
          <w:szCs w:val="28"/>
          <w:lang w:val="nl-NL"/>
        </w:rPr>
        <w:t>báo cáo Thứ trưởng Nguyễn Khánh Ngọc xem xét, cho ý kiến chỉ đạo</w:t>
      </w:r>
      <w:r w:rsidRPr="00D52C33">
        <w:rPr>
          <w:rFonts w:eastAsia="Times New Roman"/>
          <w:sz w:val="28"/>
          <w:szCs w:val="28"/>
          <w:lang w:val="nl-NL"/>
        </w:rPr>
        <w:t>./.</w:t>
      </w:r>
    </w:p>
    <w:p w:rsidR="005200AB" w:rsidRPr="00446FB9" w:rsidRDefault="005200AB" w:rsidP="005200AB">
      <w:pPr>
        <w:spacing w:before="120" w:after="0"/>
        <w:ind w:firstLine="567"/>
        <w:jc w:val="both"/>
        <w:rPr>
          <w:rFonts w:eastAsia="Times New Roman"/>
          <w:sz w:val="28"/>
          <w:szCs w:val="28"/>
          <w:lang w:val="nl-NL"/>
        </w:rPr>
      </w:pPr>
    </w:p>
    <w:tbl>
      <w:tblPr>
        <w:tblW w:w="9360" w:type="dxa"/>
        <w:tblInd w:w="108" w:type="dxa"/>
        <w:tblLook w:val="04A0" w:firstRow="1" w:lastRow="0" w:firstColumn="1" w:lastColumn="0" w:noHBand="0" w:noVBand="1"/>
      </w:tblPr>
      <w:tblGrid>
        <w:gridCol w:w="3870"/>
        <w:gridCol w:w="5490"/>
      </w:tblGrid>
      <w:tr w:rsidR="00F620E9" w:rsidTr="00F620E9">
        <w:trPr>
          <w:trHeight w:val="2560"/>
        </w:trPr>
        <w:tc>
          <w:tcPr>
            <w:tcW w:w="3870" w:type="dxa"/>
            <w:hideMark/>
          </w:tcPr>
          <w:p w:rsidR="00F620E9" w:rsidRDefault="00F620E9">
            <w:pPr>
              <w:tabs>
                <w:tab w:val="left" w:pos="1530"/>
              </w:tabs>
              <w:spacing w:after="0" w:line="240" w:lineRule="auto"/>
              <w:jc w:val="both"/>
              <w:rPr>
                <w:rFonts w:eastAsia="MS Mincho"/>
                <w:b/>
                <w:bCs/>
                <w:i/>
                <w:iCs/>
                <w:sz w:val="24"/>
                <w:szCs w:val="24"/>
                <w:lang w:val="nl-NL"/>
              </w:rPr>
            </w:pPr>
            <w:r>
              <w:rPr>
                <w:rFonts w:eastAsia="MS Mincho"/>
                <w:b/>
                <w:bCs/>
                <w:i/>
                <w:iCs/>
                <w:sz w:val="24"/>
                <w:szCs w:val="24"/>
                <w:lang w:val="nl-NL"/>
              </w:rPr>
              <w:t>Nơi nhận:</w:t>
            </w:r>
            <w:r>
              <w:rPr>
                <w:rFonts w:eastAsia="MS Mincho"/>
                <w:b/>
                <w:bCs/>
                <w:i/>
                <w:iCs/>
                <w:sz w:val="24"/>
                <w:szCs w:val="24"/>
                <w:lang w:val="nl-NL"/>
              </w:rPr>
              <w:tab/>
            </w:r>
          </w:p>
          <w:p w:rsidR="00F620E9" w:rsidRDefault="00F620E9" w:rsidP="00D4470C">
            <w:pPr>
              <w:spacing w:after="0" w:line="240" w:lineRule="auto"/>
              <w:jc w:val="both"/>
              <w:rPr>
                <w:rFonts w:eastAsia="MS Mincho"/>
                <w:sz w:val="24"/>
                <w:szCs w:val="24"/>
                <w:lang w:val="nl-NL"/>
              </w:rPr>
            </w:pPr>
            <w:r>
              <w:rPr>
                <w:rFonts w:eastAsia="MS Mincho"/>
                <w:sz w:val="24"/>
                <w:szCs w:val="24"/>
                <w:lang w:val="nl-NL"/>
              </w:rPr>
              <w:t xml:space="preserve">- </w:t>
            </w:r>
            <w:r w:rsidR="00D4470C">
              <w:rPr>
                <w:rFonts w:eastAsia="MS Mincho"/>
                <w:sz w:val="24"/>
                <w:szCs w:val="24"/>
                <w:lang w:val="nl-NL"/>
              </w:rPr>
              <w:t>Như trên</w:t>
            </w:r>
            <w:r>
              <w:rPr>
                <w:rFonts w:eastAsia="MS Mincho"/>
                <w:sz w:val="24"/>
                <w:szCs w:val="24"/>
                <w:lang w:val="nl-NL"/>
              </w:rPr>
              <w:t>;</w:t>
            </w:r>
          </w:p>
          <w:p w:rsidR="00F620E9" w:rsidRDefault="00F620E9" w:rsidP="00D4470C">
            <w:pPr>
              <w:spacing w:after="0" w:line="240" w:lineRule="auto"/>
              <w:jc w:val="both"/>
              <w:rPr>
                <w:rFonts w:eastAsia="Times New Roman"/>
                <w:sz w:val="28"/>
                <w:szCs w:val="28"/>
              </w:rPr>
            </w:pPr>
            <w:r>
              <w:rPr>
                <w:rFonts w:eastAsia="MS Mincho"/>
                <w:sz w:val="24"/>
                <w:szCs w:val="24"/>
              </w:rPr>
              <w:t xml:space="preserve">- Lưu: VT, </w:t>
            </w:r>
            <w:r w:rsidR="00D4470C">
              <w:rPr>
                <w:rFonts w:eastAsia="MS Mincho"/>
                <w:sz w:val="24"/>
                <w:szCs w:val="24"/>
              </w:rPr>
              <w:t>QL</w:t>
            </w:r>
            <w:r>
              <w:rPr>
                <w:rFonts w:eastAsia="MS Mincho"/>
                <w:sz w:val="24"/>
                <w:szCs w:val="24"/>
              </w:rPr>
              <w:t>HTQT (</w:t>
            </w:r>
            <w:r w:rsidR="00D4470C">
              <w:rPr>
                <w:rFonts w:eastAsia="MS Mincho"/>
                <w:sz w:val="24"/>
                <w:szCs w:val="24"/>
              </w:rPr>
              <w:t>H</w:t>
            </w:r>
            <w:r>
              <w:rPr>
                <w:rFonts w:eastAsia="MS Mincho"/>
                <w:sz w:val="24"/>
                <w:szCs w:val="24"/>
              </w:rPr>
              <w:t>).</w:t>
            </w:r>
          </w:p>
        </w:tc>
        <w:tc>
          <w:tcPr>
            <w:tcW w:w="5490" w:type="dxa"/>
          </w:tcPr>
          <w:p w:rsidR="00F620E9" w:rsidRDefault="00F620E9">
            <w:pPr>
              <w:tabs>
                <w:tab w:val="left" w:pos="720"/>
              </w:tabs>
              <w:spacing w:after="0" w:line="240" w:lineRule="auto"/>
              <w:jc w:val="center"/>
              <w:rPr>
                <w:rFonts w:ascii="Cambria" w:eastAsia="Times New Roman" w:hAnsi="Cambria"/>
                <w:b/>
                <w:bCs/>
                <w:kern w:val="32"/>
              </w:rPr>
            </w:pPr>
            <w:r>
              <w:rPr>
                <w:rFonts w:eastAsia="Times New Roman"/>
                <w:b/>
              </w:rPr>
              <w:t xml:space="preserve">VỤ TRƯỞNG </w:t>
            </w:r>
          </w:p>
          <w:p w:rsidR="00F620E9" w:rsidRDefault="00F620E9">
            <w:pPr>
              <w:tabs>
                <w:tab w:val="left" w:pos="720"/>
              </w:tabs>
              <w:spacing w:after="0" w:line="240" w:lineRule="auto"/>
              <w:jc w:val="center"/>
              <w:rPr>
                <w:rFonts w:ascii="Cambria" w:eastAsia="Times New Roman" w:hAnsi="Cambria"/>
                <w:b/>
                <w:bCs/>
                <w:kern w:val="32"/>
              </w:rPr>
            </w:pPr>
          </w:p>
          <w:p w:rsidR="00F620E9" w:rsidRDefault="00F620E9">
            <w:pPr>
              <w:tabs>
                <w:tab w:val="left" w:pos="720"/>
              </w:tabs>
              <w:spacing w:after="0" w:line="240" w:lineRule="auto"/>
              <w:jc w:val="center"/>
              <w:rPr>
                <w:rFonts w:ascii="Cambria" w:eastAsia="Times New Roman" w:hAnsi="Cambria"/>
                <w:b/>
                <w:bCs/>
                <w:kern w:val="32"/>
              </w:rPr>
            </w:pPr>
          </w:p>
          <w:p w:rsidR="00F620E9" w:rsidRDefault="00F620E9">
            <w:pPr>
              <w:tabs>
                <w:tab w:val="left" w:pos="720"/>
              </w:tabs>
              <w:spacing w:after="0" w:line="240" w:lineRule="auto"/>
              <w:jc w:val="center"/>
              <w:rPr>
                <w:rFonts w:ascii="Cambria" w:eastAsia="Times New Roman" w:hAnsi="Cambria"/>
                <w:b/>
                <w:bCs/>
                <w:kern w:val="32"/>
              </w:rPr>
            </w:pPr>
          </w:p>
          <w:p w:rsidR="00F620E9" w:rsidRDefault="00F620E9">
            <w:pPr>
              <w:tabs>
                <w:tab w:val="left" w:pos="720"/>
              </w:tabs>
              <w:spacing w:after="0" w:line="240" w:lineRule="auto"/>
              <w:jc w:val="center"/>
              <w:rPr>
                <w:rFonts w:ascii="Cambria" w:eastAsia="Times New Roman" w:hAnsi="Cambria"/>
                <w:b/>
                <w:bCs/>
                <w:kern w:val="32"/>
              </w:rPr>
            </w:pPr>
          </w:p>
          <w:p w:rsidR="00D4470C" w:rsidRDefault="00D4470C">
            <w:pPr>
              <w:tabs>
                <w:tab w:val="left" w:pos="720"/>
              </w:tabs>
              <w:spacing w:after="0" w:line="240" w:lineRule="auto"/>
              <w:jc w:val="center"/>
              <w:rPr>
                <w:rFonts w:ascii="Cambria" w:eastAsia="Times New Roman" w:hAnsi="Cambria"/>
                <w:b/>
                <w:bCs/>
                <w:kern w:val="32"/>
              </w:rPr>
            </w:pPr>
          </w:p>
          <w:p w:rsidR="00F620E9" w:rsidRDefault="00F620E9">
            <w:pPr>
              <w:tabs>
                <w:tab w:val="left" w:pos="720"/>
              </w:tabs>
              <w:spacing w:after="0" w:line="240" w:lineRule="auto"/>
              <w:jc w:val="center"/>
              <w:rPr>
                <w:rFonts w:eastAsia="Times New Roman"/>
                <w:sz w:val="28"/>
                <w:szCs w:val="28"/>
              </w:rPr>
            </w:pPr>
            <w:r>
              <w:rPr>
                <w:rFonts w:eastAsia="Times New Roman"/>
                <w:b/>
              </w:rPr>
              <w:t>Nguyễn Hữu Huyên</w:t>
            </w:r>
          </w:p>
        </w:tc>
      </w:tr>
    </w:tbl>
    <w:p w:rsidR="00753089" w:rsidRPr="008B6386" w:rsidRDefault="00753089" w:rsidP="005200AB">
      <w:pPr>
        <w:tabs>
          <w:tab w:val="left" w:pos="993"/>
        </w:tabs>
        <w:spacing w:after="120" w:line="360" w:lineRule="exact"/>
        <w:jc w:val="both"/>
        <w:rPr>
          <w:sz w:val="28"/>
          <w:szCs w:val="28"/>
        </w:rPr>
      </w:pPr>
    </w:p>
    <w:sectPr w:rsidR="00753089" w:rsidRPr="008B6386" w:rsidSect="000B11BB">
      <w:pgSz w:w="11907" w:h="16840" w:code="9"/>
      <w:pgMar w:top="1135" w:right="1134" w:bottom="568"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D0" w:rsidRDefault="00227ED0" w:rsidP="00C832FD">
      <w:pPr>
        <w:spacing w:after="0" w:line="240" w:lineRule="auto"/>
      </w:pPr>
      <w:r>
        <w:separator/>
      </w:r>
    </w:p>
  </w:endnote>
  <w:endnote w:type="continuationSeparator" w:id="0">
    <w:p w:rsidR="00227ED0" w:rsidRDefault="00227ED0" w:rsidP="00C8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D0" w:rsidRDefault="00227ED0" w:rsidP="00C832FD">
      <w:pPr>
        <w:spacing w:after="0" w:line="240" w:lineRule="auto"/>
      </w:pPr>
      <w:r>
        <w:separator/>
      </w:r>
    </w:p>
  </w:footnote>
  <w:footnote w:type="continuationSeparator" w:id="0">
    <w:p w:rsidR="00227ED0" w:rsidRDefault="00227ED0" w:rsidP="00C832FD">
      <w:pPr>
        <w:spacing w:after="0" w:line="240" w:lineRule="auto"/>
      </w:pPr>
      <w:r>
        <w:continuationSeparator/>
      </w:r>
    </w:p>
  </w:footnote>
  <w:footnote w:id="1">
    <w:p w:rsidR="00E61490" w:rsidRDefault="00E61490" w:rsidP="00E61490">
      <w:pPr>
        <w:pStyle w:val="FootnoteText"/>
      </w:pPr>
      <w:r>
        <w:rPr>
          <w:rStyle w:val="FootnoteReference"/>
        </w:rPr>
        <w:footnoteRef/>
      </w:r>
      <w:r>
        <w:t xml:space="preserve"> Hội nghị cấp cao ASEAN 36 hoãn tới tháng 6/2020, khoảng 200 hội nghị, hoạt động khác của ASEAN cũng bị hoãn, hủy.</w:t>
      </w:r>
    </w:p>
  </w:footnote>
  <w:footnote w:id="2">
    <w:p w:rsidR="00E61490" w:rsidRDefault="00E61490" w:rsidP="00E61490">
      <w:pPr>
        <w:pStyle w:val="FootnoteText"/>
        <w:jc w:val="both"/>
      </w:pPr>
      <w:r>
        <w:rPr>
          <w:rStyle w:val="FootnoteReference"/>
        </w:rPr>
        <w:footnoteRef/>
      </w:r>
      <w:r>
        <w:t xml:space="preserve"> Lãnh đạo cơ quan Nội vụ bang Berlin (Đức) tố Mỹ tịch thu 200.000 khẩu trang y tế do công ty Mỹ sản xuất cho Đức khi số hàng đang được chuyển đi Bangkok (Thái Lan). Nhiều quan chức Pháp tố cáo các tổ chức ở Mỹ cố tình trả giá cao bằng tiền mặt ngay tại sân bay để mua lại các lô khẩu trang đã được bán cho Pháp.</w:t>
      </w:r>
    </w:p>
  </w:footnote>
  <w:footnote w:id="3">
    <w:p w:rsidR="00DF6854" w:rsidRPr="006A7BFC" w:rsidRDefault="00DF6854" w:rsidP="00DF6854">
      <w:pPr>
        <w:pStyle w:val="FootnoteText"/>
        <w:jc w:val="both"/>
      </w:pPr>
      <w:r>
        <w:rPr>
          <w:rStyle w:val="FootnoteReference"/>
        </w:rPr>
        <w:footnoteRef/>
      </w:r>
      <w:r>
        <w:t xml:space="preserve"> Đã phê duyệt 02 P</w:t>
      </w:r>
      <w:r w:rsidRPr="006A7BFC">
        <w:rPr>
          <w:bCs/>
          <w:iCs/>
        </w:rPr>
        <w:t>hi dự án</w:t>
      </w:r>
      <w:r>
        <w:rPr>
          <w:bCs/>
          <w:iCs/>
        </w:rPr>
        <w:t>, bao gồm: Phi dự án</w:t>
      </w:r>
      <w:r w:rsidRPr="006A7BFC">
        <w:rPr>
          <w:bCs/>
          <w:iCs/>
        </w:rPr>
        <w:t xml:space="preserve"> </w:t>
      </w:r>
      <w:r>
        <w:t xml:space="preserve">“Hỗ trợ tổ chức hội thảo tham vấn về thúc đẩy hình vi kinh doanh có trách nhiệm tại Việt Nam” </w:t>
      </w:r>
      <w:r>
        <w:rPr>
          <w:lang w:val="pt-BR"/>
        </w:rPr>
        <w:t>do UNDP hỗ trợ</w:t>
      </w:r>
      <w:r w:rsidRPr="007C56F4">
        <w:rPr>
          <w:lang w:val="vi-VN"/>
        </w:rPr>
        <w:t xml:space="preserve"> </w:t>
      </w:r>
      <w:r>
        <w:rPr>
          <w:lang w:val="vi-VN"/>
        </w:rPr>
        <w:t>(Quyết định 739/QĐ-BTP ngày 01/4/2020)</w:t>
      </w:r>
      <w:r w:rsidRPr="006A7BFC">
        <w:rPr>
          <w:bCs/>
          <w:iCs/>
        </w:rPr>
        <w:t xml:space="preserve">; phi dự án </w:t>
      </w:r>
      <w:r>
        <w:rPr>
          <w:lang w:val="vi-VN"/>
        </w:rPr>
        <w:t xml:space="preserve">“Tiếp tục nâng cao nhận thức và kỹ năng giải quyết vấn đề quốc tịch của người không quốc tịch” </w:t>
      </w:r>
      <w:r w:rsidRPr="006A7BFC">
        <w:rPr>
          <w:bCs/>
          <w:iCs/>
        </w:rPr>
        <w:t>do UNHCR hỗ trợ Cụ</w:t>
      </w:r>
      <w:r>
        <w:rPr>
          <w:bCs/>
          <w:iCs/>
        </w:rPr>
        <w:t>c H</w:t>
      </w:r>
      <w:r w:rsidRPr="006A7BFC">
        <w:rPr>
          <w:bCs/>
          <w:iCs/>
        </w:rPr>
        <w:t>ộ tịch, quốc tịch, chứng thực</w:t>
      </w:r>
      <w:r w:rsidRPr="007C56F4">
        <w:rPr>
          <w:lang w:val="vi-VN"/>
        </w:rPr>
        <w:t xml:space="preserve"> </w:t>
      </w:r>
      <w:r>
        <w:rPr>
          <w:lang w:val="vi-VN"/>
        </w:rPr>
        <w:t>(Quyết định 1327/QĐ-BTP ngày 01/6/2020)</w:t>
      </w:r>
      <w:r>
        <w:rPr>
          <w:bCs/>
          <w:iCs/>
        </w:rPr>
        <w:t xml:space="preserve">; Đang thực hiện thủ tục trình phê duyệt đối với 02 Phi dự án, bao gồm Phi dự án do UNWOMEN tài trợ và Phi dự án do </w:t>
      </w:r>
      <w:r w:rsidRPr="00E57C82">
        <w:rPr>
          <w:bCs/>
          <w:iCs/>
        </w:rPr>
        <w:t>Tổ chức Children of the World (COW), Canada</w:t>
      </w:r>
      <w:r>
        <w:rPr>
          <w:bCs/>
          <w:iCs/>
        </w:rPr>
        <w:t xml:space="preserve"> tài trợ.</w:t>
      </w:r>
    </w:p>
  </w:footnote>
  <w:footnote w:id="4">
    <w:p w:rsidR="00DF6854" w:rsidRPr="00C03304" w:rsidRDefault="00DF6854" w:rsidP="00DF6854">
      <w:pPr>
        <w:pStyle w:val="FootnoteText"/>
        <w:jc w:val="both"/>
      </w:pPr>
      <w:r w:rsidRPr="00C03304">
        <w:rPr>
          <w:rStyle w:val="FootnoteReference"/>
        </w:rPr>
        <w:footnoteRef/>
      </w:r>
      <w:r w:rsidRPr="00C03304">
        <w:t xml:space="preserve"> Ngày 06/4/2020, JICA Nhật Bản đã có Công hàm</w:t>
      </w:r>
      <w:r>
        <w:t xml:space="preserve"> </w:t>
      </w:r>
      <w:r w:rsidRPr="00C03304">
        <w:t>số No.J.D.20/2020 thông báo chính thức phê duyệt Dự án hợp tác pháp luật với Việt Nam sau năm 2020.</w:t>
      </w:r>
    </w:p>
  </w:footnote>
  <w:footnote w:id="5">
    <w:p w:rsidR="00300567" w:rsidRDefault="00300567" w:rsidP="00300567">
      <w:pPr>
        <w:pStyle w:val="FootnoteText"/>
      </w:pPr>
      <w:r>
        <w:rPr>
          <w:rStyle w:val="FootnoteReference"/>
        </w:rPr>
        <w:footnoteRef/>
      </w:r>
      <w:r>
        <w:t xml:space="preserve"> Ngày quốc tế chủ nghĩa đa phương và ngoại giao vì hòa bình (International Day of Multilateralism and Diplomacy for Peace) là ngày 24/4, lần đầu tiên được kỷ niệm vào ngày 24/4/2019 theo Nghị quyết của ĐHĐ LHQ số A/RES/73/127 ngày 19/12/2018.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636"/>
    <w:multiLevelType w:val="hybridMultilevel"/>
    <w:tmpl w:val="B83C8218"/>
    <w:lvl w:ilvl="0" w:tplc="968AC9C8">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602228"/>
    <w:multiLevelType w:val="hybridMultilevel"/>
    <w:tmpl w:val="D6AC332C"/>
    <w:lvl w:ilvl="0" w:tplc="188E731E">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1B5E20"/>
    <w:multiLevelType w:val="hybridMultilevel"/>
    <w:tmpl w:val="E9C84E7C"/>
    <w:lvl w:ilvl="0" w:tplc="DA6C0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AB0350"/>
    <w:multiLevelType w:val="hybridMultilevel"/>
    <w:tmpl w:val="AE14D86A"/>
    <w:lvl w:ilvl="0" w:tplc="03925A0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4F9"/>
    <w:rsid w:val="0000391E"/>
    <w:rsid w:val="00013140"/>
    <w:rsid w:val="00024A2E"/>
    <w:rsid w:val="00042A7D"/>
    <w:rsid w:val="00060533"/>
    <w:rsid w:val="000639F6"/>
    <w:rsid w:val="00073F80"/>
    <w:rsid w:val="000932C9"/>
    <w:rsid w:val="0009342C"/>
    <w:rsid w:val="000B11BB"/>
    <w:rsid w:val="000C2C64"/>
    <w:rsid w:val="000C539A"/>
    <w:rsid w:val="000D1522"/>
    <w:rsid w:val="000D55EE"/>
    <w:rsid w:val="000E53B2"/>
    <w:rsid w:val="000E7952"/>
    <w:rsid w:val="000F0113"/>
    <w:rsid w:val="00104F2B"/>
    <w:rsid w:val="00106F9F"/>
    <w:rsid w:val="001405A4"/>
    <w:rsid w:val="0014544B"/>
    <w:rsid w:val="00155713"/>
    <w:rsid w:val="001641BA"/>
    <w:rsid w:val="001646EE"/>
    <w:rsid w:val="001707E8"/>
    <w:rsid w:val="001770AA"/>
    <w:rsid w:val="00177628"/>
    <w:rsid w:val="00182694"/>
    <w:rsid w:val="001826DD"/>
    <w:rsid w:val="00183AE4"/>
    <w:rsid w:val="00184AA3"/>
    <w:rsid w:val="00185878"/>
    <w:rsid w:val="001866DB"/>
    <w:rsid w:val="001910A0"/>
    <w:rsid w:val="00197AF1"/>
    <w:rsid w:val="00197D8F"/>
    <w:rsid w:val="001A5739"/>
    <w:rsid w:val="001B701A"/>
    <w:rsid w:val="001C39FF"/>
    <w:rsid w:val="001F28E0"/>
    <w:rsid w:val="001F62AE"/>
    <w:rsid w:val="00200A6E"/>
    <w:rsid w:val="002137F5"/>
    <w:rsid w:val="00217892"/>
    <w:rsid w:val="002239E6"/>
    <w:rsid w:val="00225944"/>
    <w:rsid w:val="00227ED0"/>
    <w:rsid w:val="002329D7"/>
    <w:rsid w:val="002626D4"/>
    <w:rsid w:val="00270B7B"/>
    <w:rsid w:val="002971C1"/>
    <w:rsid w:val="002C35CF"/>
    <w:rsid w:val="002D3815"/>
    <w:rsid w:val="002D48D8"/>
    <w:rsid w:val="00300567"/>
    <w:rsid w:val="00335BE4"/>
    <w:rsid w:val="00352699"/>
    <w:rsid w:val="00352F46"/>
    <w:rsid w:val="0037744A"/>
    <w:rsid w:val="003928B6"/>
    <w:rsid w:val="003B0A89"/>
    <w:rsid w:val="003B7FAF"/>
    <w:rsid w:val="003C30FF"/>
    <w:rsid w:val="003C36C7"/>
    <w:rsid w:val="003D13FA"/>
    <w:rsid w:val="003E6B10"/>
    <w:rsid w:val="003F0006"/>
    <w:rsid w:val="00401B6A"/>
    <w:rsid w:val="00435A00"/>
    <w:rsid w:val="00435FD7"/>
    <w:rsid w:val="00446FB9"/>
    <w:rsid w:val="00473CE1"/>
    <w:rsid w:val="004750FF"/>
    <w:rsid w:val="004758B3"/>
    <w:rsid w:val="004854F9"/>
    <w:rsid w:val="00495A7F"/>
    <w:rsid w:val="004A640A"/>
    <w:rsid w:val="004E4FBE"/>
    <w:rsid w:val="004F3F5F"/>
    <w:rsid w:val="004F53DE"/>
    <w:rsid w:val="005001E6"/>
    <w:rsid w:val="005014AA"/>
    <w:rsid w:val="00504F44"/>
    <w:rsid w:val="005200AB"/>
    <w:rsid w:val="0056477F"/>
    <w:rsid w:val="00574C0A"/>
    <w:rsid w:val="00575547"/>
    <w:rsid w:val="005854F3"/>
    <w:rsid w:val="005A55D6"/>
    <w:rsid w:val="005D3C0A"/>
    <w:rsid w:val="005D5DBE"/>
    <w:rsid w:val="005F3C2A"/>
    <w:rsid w:val="005F6569"/>
    <w:rsid w:val="0060538E"/>
    <w:rsid w:val="0062111E"/>
    <w:rsid w:val="00634895"/>
    <w:rsid w:val="006348AB"/>
    <w:rsid w:val="006434C9"/>
    <w:rsid w:val="00644CDA"/>
    <w:rsid w:val="006453B7"/>
    <w:rsid w:val="00651069"/>
    <w:rsid w:val="0066228D"/>
    <w:rsid w:val="00675862"/>
    <w:rsid w:val="0068647F"/>
    <w:rsid w:val="00687819"/>
    <w:rsid w:val="0069106E"/>
    <w:rsid w:val="00696A66"/>
    <w:rsid w:val="006B55C6"/>
    <w:rsid w:val="006C2AC1"/>
    <w:rsid w:val="006D5329"/>
    <w:rsid w:val="006E260A"/>
    <w:rsid w:val="00700EEC"/>
    <w:rsid w:val="00715264"/>
    <w:rsid w:val="00750907"/>
    <w:rsid w:val="007509AD"/>
    <w:rsid w:val="00753089"/>
    <w:rsid w:val="0076151E"/>
    <w:rsid w:val="0077126F"/>
    <w:rsid w:val="00782441"/>
    <w:rsid w:val="00784F9E"/>
    <w:rsid w:val="007A3BD2"/>
    <w:rsid w:val="007C1208"/>
    <w:rsid w:val="007C1D74"/>
    <w:rsid w:val="007C4F6E"/>
    <w:rsid w:val="007C5C44"/>
    <w:rsid w:val="007C68EF"/>
    <w:rsid w:val="007D5A30"/>
    <w:rsid w:val="007D62E0"/>
    <w:rsid w:val="007D66D7"/>
    <w:rsid w:val="007F3934"/>
    <w:rsid w:val="0080751B"/>
    <w:rsid w:val="00820831"/>
    <w:rsid w:val="0082306F"/>
    <w:rsid w:val="008238E1"/>
    <w:rsid w:val="00826AB8"/>
    <w:rsid w:val="008311EB"/>
    <w:rsid w:val="008449FD"/>
    <w:rsid w:val="00844E2E"/>
    <w:rsid w:val="008557B4"/>
    <w:rsid w:val="00863F3C"/>
    <w:rsid w:val="00866A9C"/>
    <w:rsid w:val="008823C8"/>
    <w:rsid w:val="0088323F"/>
    <w:rsid w:val="008862D6"/>
    <w:rsid w:val="00894A0D"/>
    <w:rsid w:val="008A119E"/>
    <w:rsid w:val="008A56CD"/>
    <w:rsid w:val="008B005B"/>
    <w:rsid w:val="008B6386"/>
    <w:rsid w:val="00920AFF"/>
    <w:rsid w:val="009431BD"/>
    <w:rsid w:val="0095604A"/>
    <w:rsid w:val="00963AB0"/>
    <w:rsid w:val="00966C49"/>
    <w:rsid w:val="00987D50"/>
    <w:rsid w:val="009A1A7E"/>
    <w:rsid w:val="009A399F"/>
    <w:rsid w:val="009A4F21"/>
    <w:rsid w:val="009A7EE9"/>
    <w:rsid w:val="009B5630"/>
    <w:rsid w:val="009C5B07"/>
    <w:rsid w:val="009E24DB"/>
    <w:rsid w:val="009E3677"/>
    <w:rsid w:val="009E4C66"/>
    <w:rsid w:val="009F0257"/>
    <w:rsid w:val="00A16897"/>
    <w:rsid w:val="00A20E51"/>
    <w:rsid w:val="00A33CEC"/>
    <w:rsid w:val="00A55162"/>
    <w:rsid w:val="00A64850"/>
    <w:rsid w:val="00A76402"/>
    <w:rsid w:val="00AA6CD5"/>
    <w:rsid w:val="00AB5C90"/>
    <w:rsid w:val="00AC61CB"/>
    <w:rsid w:val="00B0288B"/>
    <w:rsid w:val="00B268AE"/>
    <w:rsid w:val="00B31F5C"/>
    <w:rsid w:val="00B5135A"/>
    <w:rsid w:val="00B56602"/>
    <w:rsid w:val="00B5793E"/>
    <w:rsid w:val="00B84A4B"/>
    <w:rsid w:val="00B96CE6"/>
    <w:rsid w:val="00BB5261"/>
    <w:rsid w:val="00BC70E5"/>
    <w:rsid w:val="00BE1759"/>
    <w:rsid w:val="00BF3F32"/>
    <w:rsid w:val="00C005C5"/>
    <w:rsid w:val="00C07CA1"/>
    <w:rsid w:val="00C12827"/>
    <w:rsid w:val="00C17CF5"/>
    <w:rsid w:val="00C536F2"/>
    <w:rsid w:val="00C76DA9"/>
    <w:rsid w:val="00C7767B"/>
    <w:rsid w:val="00C82CAA"/>
    <w:rsid w:val="00C832FD"/>
    <w:rsid w:val="00CA6DCF"/>
    <w:rsid w:val="00CA7508"/>
    <w:rsid w:val="00CB1171"/>
    <w:rsid w:val="00CB1A5A"/>
    <w:rsid w:val="00CD48AE"/>
    <w:rsid w:val="00CD7BB2"/>
    <w:rsid w:val="00CE0BBD"/>
    <w:rsid w:val="00CE1F87"/>
    <w:rsid w:val="00CF0A72"/>
    <w:rsid w:val="00D16BCC"/>
    <w:rsid w:val="00D17639"/>
    <w:rsid w:val="00D30EA3"/>
    <w:rsid w:val="00D31439"/>
    <w:rsid w:val="00D31A80"/>
    <w:rsid w:val="00D31B0F"/>
    <w:rsid w:val="00D4470C"/>
    <w:rsid w:val="00D52C33"/>
    <w:rsid w:val="00D61928"/>
    <w:rsid w:val="00D6211B"/>
    <w:rsid w:val="00D804E7"/>
    <w:rsid w:val="00D81729"/>
    <w:rsid w:val="00D85B60"/>
    <w:rsid w:val="00D956CA"/>
    <w:rsid w:val="00D96528"/>
    <w:rsid w:val="00DA3F1C"/>
    <w:rsid w:val="00DB578B"/>
    <w:rsid w:val="00DB683B"/>
    <w:rsid w:val="00DD35A8"/>
    <w:rsid w:val="00DF6854"/>
    <w:rsid w:val="00E30C9B"/>
    <w:rsid w:val="00E45A48"/>
    <w:rsid w:val="00E53E41"/>
    <w:rsid w:val="00E56D5A"/>
    <w:rsid w:val="00E61490"/>
    <w:rsid w:val="00E67679"/>
    <w:rsid w:val="00E8187F"/>
    <w:rsid w:val="00E843A0"/>
    <w:rsid w:val="00E910FC"/>
    <w:rsid w:val="00E94309"/>
    <w:rsid w:val="00EA151A"/>
    <w:rsid w:val="00EA4DBF"/>
    <w:rsid w:val="00ED7728"/>
    <w:rsid w:val="00EE3225"/>
    <w:rsid w:val="00EF34EA"/>
    <w:rsid w:val="00EF4B75"/>
    <w:rsid w:val="00F032D0"/>
    <w:rsid w:val="00F05ABA"/>
    <w:rsid w:val="00F264E6"/>
    <w:rsid w:val="00F26902"/>
    <w:rsid w:val="00F41CE4"/>
    <w:rsid w:val="00F441CB"/>
    <w:rsid w:val="00F554A5"/>
    <w:rsid w:val="00F55903"/>
    <w:rsid w:val="00F620E9"/>
    <w:rsid w:val="00F63BFC"/>
    <w:rsid w:val="00F64B03"/>
    <w:rsid w:val="00FA3975"/>
    <w:rsid w:val="00FC4082"/>
    <w:rsid w:val="00FE1DA4"/>
    <w:rsid w:val="00FE688B"/>
    <w:rsid w:val="00FF7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7"/>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30"/>
    <w:pPr>
      <w:spacing w:after="200" w:line="276"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4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qFormat/>
    <w:rsid w:val="001F28E0"/>
    <w:pPr>
      <w:ind w:left="720"/>
      <w:contextualSpacing/>
    </w:pPr>
  </w:style>
  <w:style w:type="paragraph" w:styleId="FootnoteText">
    <w:name w:val="footnote text"/>
    <w:basedOn w:val="Normal"/>
    <w:link w:val="FootnoteTextChar"/>
    <w:uiPriority w:val="99"/>
    <w:unhideWhenUsed/>
    <w:rsid w:val="00C832FD"/>
    <w:rPr>
      <w:sz w:val="20"/>
      <w:szCs w:val="20"/>
    </w:rPr>
  </w:style>
  <w:style w:type="character" w:customStyle="1" w:styleId="FootnoteTextChar">
    <w:name w:val="Footnote Text Char"/>
    <w:basedOn w:val="DefaultParagraphFont"/>
    <w:link w:val="FootnoteText"/>
    <w:uiPriority w:val="99"/>
    <w:rsid w:val="00C832FD"/>
  </w:style>
  <w:style w:type="character" w:styleId="FootnoteReference">
    <w:name w:val="footnote reference"/>
    <w:uiPriority w:val="99"/>
    <w:unhideWhenUsed/>
    <w:rsid w:val="00C832FD"/>
    <w:rPr>
      <w:vertAlign w:val="superscript"/>
    </w:rPr>
  </w:style>
  <w:style w:type="paragraph" w:styleId="Header">
    <w:name w:val="header"/>
    <w:basedOn w:val="Normal"/>
    <w:link w:val="HeaderChar"/>
    <w:uiPriority w:val="99"/>
    <w:unhideWhenUsed/>
    <w:rsid w:val="00CD4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8AE"/>
    <w:rPr>
      <w:sz w:val="26"/>
      <w:szCs w:val="22"/>
    </w:rPr>
  </w:style>
  <w:style w:type="paragraph" w:styleId="Footer">
    <w:name w:val="footer"/>
    <w:basedOn w:val="Normal"/>
    <w:link w:val="FooterChar"/>
    <w:uiPriority w:val="99"/>
    <w:unhideWhenUsed/>
    <w:rsid w:val="00CD4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8AE"/>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7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642DC-F778-4FE9-BB79-9599E436B01E}">
  <ds:schemaRefs>
    <ds:schemaRef ds:uri="http://schemas.openxmlformats.org/officeDocument/2006/bibliography"/>
  </ds:schemaRefs>
</ds:datastoreItem>
</file>

<file path=customXml/itemProps2.xml><?xml version="1.0" encoding="utf-8"?>
<ds:datastoreItem xmlns:ds="http://schemas.openxmlformats.org/officeDocument/2006/customXml" ds:itemID="{F3CE6D85-5506-4E66-BB39-EDC53576905D}"/>
</file>

<file path=customXml/itemProps3.xml><?xml version="1.0" encoding="utf-8"?>
<ds:datastoreItem xmlns:ds="http://schemas.openxmlformats.org/officeDocument/2006/customXml" ds:itemID="{8F706824-B0AE-4409-8D25-11C0B7E19D36}"/>
</file>

<file path=customXml/itemProps4.xml><?xml version="1.0" encoding="utf-8"?>
<ds:datastoreItem xmlns:ds="http://schemas.openxmlformats.org/officeDocument/2006/customXml" ds:itemID="{2111AF2D-D239-46E0-BFA8-FB0ADDFCD922}"/>
</file>

<file path=docProps/app.xml><?xml version="1.0" encoding="utf-8"?>
<Properties xmlns="http://schemas.openxmlformats.org/officeDocument/2006/extended-properties" xmlns:vt="http://schemas.openxmlformats.org/officeDocument/2006/docPropsVTypes">
  <Template>Normal</Template>
  <TotalTime>238</TotalTime>
  <Pages>15</Pages>
  <Words>6261</Words>
  <Characters>35690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Quebh</dc:creator>
  <cp:lastModifiedBy>hien</cp:lastModifiedBy>
  <cp:revision>15</cp:revision>
  <cp:lastPrinted>2018-04-13T10:53:00Z</cp:lastPrinted>
  <dcterms:created xsi:type="dcterms:W3CDTF">2020-05-04T02:14:00Z</dcterms:created>
  <dcterms:modified xsi:type="dcterms:W3CDTF">2020-11-26T10:53:00Z</dcterms:modified>
</cp:coreProperties>
</file>